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FDE" w:rsidRDefault="00646D0C" w:rsidP="004B28CD">
      <w:pPr>
        <w:pStyle w:val="Naslov2"/>
        <w:numPr>
          <w:ilvl w:val="0"/>
          <w:numId w:val="0"/>
        </w:numPr>
        <w:spacing w:after="240"/>
        <w:ind w:left="578"/>
        <w:rPr>
          <w:rFonts w:ascii="Times New Roman" w:hAnsi="Times New Roman"/>
          <w:b/>
          <w:color w:val="auto"/>
          <w:sz w:val="24"/>
          <w:szCs w:val="24"/>
        </w:rPr>
      </w:pPr>
      <w:bookmarkStart w:id="0" w:name="_Toc505958389"/>
      <w:r>
        <w:rPr>
          <w:noProof/>
          <w:lang w:eastAsia="hr-HR"/>
        </w:rPr>
        <w:drawing>
          <wp:inline distT="0" distB="0" distL="0" distR="0">
            <wp:extent cx="1762125" cy="795404"/>
            <wp:effectExtent l="0" t="0" r="0" b="5080"/>
            <wp:docPr id="2" name="Picture 2" descr="Slikovni rezultat za lag marinia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ovni rezultat za lag marinianis"/>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62125" cy="795404"/>
                    </a:xfrm>
                    <a:prstGeom prst="rect">
                      <a:avLst/>
                    </a:prstGeom>
                    <a:noFill/>
                    <a:ln>
                      <a:noFill/>
                    </a:ln>
                  </pic:spPr>
                </pic:pic>
              </a:graphicData>
            </a:graphic>
          </wp:inline>
        </w:drawing>
      </w:r>
      <w:r w:rsidR="00CA6FDE">
        <w:rPr>
          <w:rFonts w:ascii="Times New Roman" w:hAnsi="Times New Roman"/>
          <w:b/>
          <w:color w:val="auto"/>
          <w:sz w:val="24"/>
          <w:szCs w:val="24"/>
        </w:rPr>
        <w:br w:type="textWrapping" w:clear="all"/>
      </w:r>
    </w:p>
    <w:p w:rsidR="004B28CD" w:rsidRPr="005A64FD" w:rsidRDefault="00D41C67" w:rsidP="004B28CD">
      <w:pPr>
        <w:pStyle w:val="Naslov2"/>
        <w:numPr>
          <w:ilvl w:val="0"/>
          <w:numId w:val="0"/>
        </w:numPr>
        <w:spacing w:after="240"/>
        <w:ind w:left="578"/>
        <w:rPr>
          <w:rFonts w:ascii="Times New Roman" w:hAnsi="Times New Roman"/>
          <w:b/>
          <w:color w:val="auto"/>
          <w:sz w:val="24"/>
          <w:szCs w:val="24"/>
        </w:rPr>
      </w:pPr>
      <w:r>
        <w:rPr>
          <w:rFonts w:ascii="Times New Roman" w:hAnsi="Times New Roman"/>
          <w:b/>
          <w:color w:val="auto"/>
          <w:sz w:val="24"/>
          <w:szCs w:val="24"/>
        </w:rPr>
        <w:t>Prilog IV</w:t>
      </w:r>
      <w:r w:rsidR="004B28CD">
        <w:rPr>
          <w:rFonts w:ascii="Times New Roman" w:hAnsi="Times New Roman"/>
          <w:b/>
          <w:color w:val="auto"/>
          <w:sz w:val="24"/>
          <w:szCs w:val="24"/>
        </w:rPr>
        <w:t>. Pojašnjenje kriterija</w:t>
      </w:r>
      <w:r w:rsidR="004B28CD" w:rsidRPr="005A64FD">
        <w:rPr>
          <w:rFonts w:ascii="Times New Roman" w:hAnsi="Times New Roman"/>
          <w:b/>
          <w:color w:val="auto"/>
          <w:sz w:val="24"/>
          <w:szCs w:val="24"/>
        </w:rPr>
        <w:t xml:space="preserve"> odabira</w:t>
      </w:r>
      <w:r w:rsidR="004B28CD">
        <w:rPr>
          <w:rFonts w:ascii="Times New Roman" w:hAnsi="Times New Roman"/>
          <w:b/>
          <w:color w:val="auto"/>
          <w:sz w:val="24"/>
          <w:szCs w:val="24"/>
        </w:rPr>
        <w:t xml:space="preserve"> projekata</w:t>
      </w:r>
      <w:bookmarkEnd w:id="0"/>
    </w:p>
    <w:p w:rsidR="00CC6908" w:rsidRDefault="00CC6908"/>
    <w:tbl>
      <w:tblPr>
        <w:tblW w:w="5000" w:type="pct"/>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Look w:val="04A0"/>
      </w:tblPr>
      <w:tblGrid>
        <w:gridCol w:w="687"/>
        <w:gridCol w:w="7926"/>
        <w:gridCol w:w="957"/>
      </w:tblGrid>
      <w:tr w:rsidR="00646D0C" w:rsidRPr="00A53244" w:rsidTr="00646D0C">
        <w:trPr>
          <w:trHeight w:val="325"/>
        </w:trPr>
        <w:tc>
          <w:tcPr>
            <w:tcW w:w="5000" w:type="pct"/>
            <w:gridSpan w:val="3"/>
            <w:shd w:val="clear" w:color="auto" w:fill="548DD4" w:themeFill="text2" w:themeFillTint="99"/>
            <w:hideMark/>
          </w:tcPr>
          <w:p w:rsidR="00646D0C" w:rsidRPr="00A53244" w:rsidRDefault="00646D0C" w:rsidP="008025F7">
            <w:pPr>
              <w:rPr>
                <w:rFonts w:ascii="Calibri Light" w:hAnsi="Calibri Light"/>
                <w:b/>
                <w:bCs/>
              </w:rPr>
            </w:pPr>
            <w:r w:rsidRPr="00A53244">
              <w:rPr>
                <w:rFonts w:ascii="Times New Roman" w:hAnsi="Times New Roman"/>
                <w:b/>
                <w:bCs/>
              </w:rPr>
              <w:t>KRITERIJI ODABIRA ZA PROJEKTNE PRIJEDLOGE  – TIP OPERACIJE 2.2.1</w:t>
            </w:r>
          </w:p>
        </w:tc>
      </w:tr>
      <w:tr w:rsidR="00646D0C" w:rsidRPr="00AC182C" w:rsidTr="008025F7">
        <w:trPr>
          <w:trHeight w:val="325"/>
        </w:trPr>
        <w:tc>
          <w:tcPr>
            <w:tcW w:w="4500" w:type="pct"/>
            <w:gridSpan w:val="2"/>
            <w:shd w:val="clear" w:color="auto" w:fill="auto"/>
            <w:hideMark/>
          </w:tcPr>
          <w:p w:rsidR="00646D0C" w:rsidRPr="00A53244" w:rsidRDefault="00646D0C" w:rsidP="008025F7">
            <w:pPr>
              <w:rPr>
                <w:rFonts w:ascii="Times New Roman" w:hAnsi="Times New Roman"/>
                <w:b/>
                <w:bCs/>
              </w:rPr>
            </w:pPr>
            <w:r w:rsidRPr="00A53244">
              <w:rPr>
                <w:rFonts w:ascii="Times New Roman" w:hAnsi="Times New Roman"/>
                <w:b/>
                <w:bCs/>
              </w:rPr>
              <w:t>KRITERIJ</w:t>
            </w:r>
          </w:p>
        </w:tc>
        <w:tc>
          <w:tcPr>
            <w:tcW w:w="500" w:type="pct"/>
            <w:shd w:val="clear" w:color="auto" w:fill="auto"/>
            <w:hideMark/>
          </w:tcPr>
          <w:p w:rsidR="00646D0C" w:rsidRPr="00A53244" w:rsidRDefault="00646D0C" w:rsidP="008025F7">
            <w:pPr>
              <w:rPr>
                <w:rFonts w:ascii="Times New Roman" w:hAnsi="Times New Roman"/>
              </w:rPr>
            </w:pPr>
            <w:r w:rsidRPr="00A53244">
              <w:rPr>
                <w:rFonts w:ascii="Times New Roman" w:hAnsi="Times New Roman"/>
              </w:rPr>
              <w:t>Bodovi</w:t>
            </w:r>
          </w:p>
        </w:tc>
      </w:tr>
      <w:tr w:rsidR="00646D0C" w:rsidRPr="00AC182C" w:rsidTr="00646D0C">
        <w:tc>
          <w:tcPr>
            <w:tcW w:w="359" w:type="pct"/>
            <w:shd w:val="clear" w:color="auto" w:fill="8DB3E2" w:themeFill="text2" w:themeFillTint="66"/>
            <w:hideMark/>
          </w:tcPr>
          <w:p w:rsidR="00646D0C" w:rsidRPr="00A53244" w:rsidRDefault="00646D0C" w:rsidP="008025F7">
            <w:pPr>
              <w:rPr>
                <w:rFonts w:ascii="Times New Roman" w:hAnsi="Times New Roman"/>
                <w:b/>
                <w:bCs/>
              </w:rPr>
            </w:pPr>
            <w:r w:rsidRPr="00A53244">
              <w:rPr>
                <w:rFonts w:ascii="Times New Roman" w:hAnsi="Times New Roman"/>
                <w:b/>
                <w:bCs/>
              </w:rPr>
              <w:t>1</w:t>
            </w:r>
          </w:p>
        </w:tc>
        <w:tc>
          <w:tcPr>
            <w:tcW w:w="4141" w:type="pct"/>
            <w:shd w:val="clear" w:color="auto" w:fill="8DB3E2" w:themeFill="text2" w:themeFillTint="66"/>
            <w:hideMark/>
          </w:tcPr>
          <w:p w:rsidR="00646D0C" w:rsidRPr="00A53244" w:rsidRDefault="00646D0C" w:rsidP="008025F7">
            <w:pPr>
              <w:rPr>
                <w:rFonts w:ascii="Times New Roman" w:hAnsi="Times New Roman"/>
              </w:rPr>
            </w:pPr>
            <w:r w:rsidRPr="00A53244">
              <w:rPr>
                <w:rFonts w:ascii="Times New Roman" w:hAnsi="Times New Roman"/>
              </w:rPr>
              <w:t xml:space="preserve">Ekonomska veličina poljoprivrednog gospodarstva – nositelja projekta </w:t>
            </w:r>
          </w:p>
        </w:tc>
        <w:tc>
          <w:tcPr>
            <w:tcW w:w="500" w:type="pct"/>
            <w:shd w:val="clear" w:color="auto" w:fill="8DB3E2" w:themeFill="text2" w:themeFillTint="66"/>
            <w:hideMark/>
          </w:tcPr>
          <w:p w:rsidR="00646D0C" w:rsidRPr="00A53244" w:rsidRDefault="00646D0C" w:rsidP="008025F7">
            <w:pPr>
              <w:rPr>
                <w:rFonts w:ascii="Times New Roman" w:hAnsi="Times New Roman"/>
              </w:rPr>
            </w:pPr>
            <w:r w:rsidRPr="00A53244">
              <w:rPr>
                <w:rFonts w:ascii="Times New Roman" w:hAnsi="Times New Roman"/>
              </w:rPr>
              <w:t>max. 10</w:t>
            </w:r>
          </w:p>
        </w:tc>
      </w:tr>
      <w:tr w:rsidR="00646D0C" w:rsidRPr="00AC182C" w:rsidTr="008025F7">
        <w:tc>
          <w:tcPr>
            <w:tcW w:w="359" w:type="pct"/>
            <w:shd w:val="clear" w:color="auto" w:fill="auto"/>
          </w:tcPr>
          <w:p w:rsidR="00646D0C" w:rsidRPr="00A53244" w:rsidRDefault="00646D0C" w:rsidP="008025F7">
            <w:pPr>
              <w:rPr>
                <w:rFonts w:ascii="Times New Roman" w:hAnsi="Times New Roman"/>
                <w:b/>
                <w:bCs/>
              </w:rPr>
            </w:pPr>
          </w:p>
        </w:tc>
        <w:tc>
          <w:tcPr>
            <w:tcW w:w="4141" w:type="pct"/>
            <w:shd w:val="clear" w:color="auto" w:fill="auto"/>
            <w:hideMark/>
          </w:tcPr>
          <w:p w:rsidR="00646D0C" w:rsidRPr="00A53244" w:rsidRDefault="00646D0C" w:rsidP="008025F7">
            <w:pPr>
              <w:rPr>
                <w:rFonts w:ascii="Times New Roman" w:hAnsi="Times New Roman"/>
              </w:rPr>
            </w:pPr>
            <w:r w:rsidRPr="00A53244">
              <w:rPr>
                <w:rFonts w:ascii="Times New Roman" w:hAnsi="Times New Roman"/>
              </w:rPr>
              <w:t>2.000 € - 3.999 €</w:t>
            </w:r>
          </w:p>
        </w:tc>
        <w:tc>
          <w:tcPr>
            <w:tcW w:w="500" w:type="pct"/>
            <w:shd w:val="clear" w:color="auto" w:fill="auto"/>
            <w:hideMark/>
          </w:tcPr>
          <w:p w:rsidR="00646D0C" w:rsidRPr="00A53244" w:rsidRDefault="00646D0C" w:rsidP="008025F7">
            <w:pPr>
              <w:rPr>
                <w:rFonts w:ascii="Times New Roman" w:hAnsi="Times New Roman"/>
              </w:rPr>
            </w:pPr>
            <w:r w:rsidRPr="00A53244">
              <w:rPr>
                <w:rFonts w:ascii="Times New Roman" w:hAnsi="Times New Roman"/>
              </w:rPr>
              <w:t>7</w:t>
            </w:r>
          </w:p>
        </w:tc>
      </w:tr>
      <w:tr w:rsidR="00646D0C" w:rsidRPr="00AC182C" w:rsidTr="008025F7">
        <w:tc>
          <w:tcPr>
            <w:tcW w:w="359" w:type="pct"/>
            <w:shd w:val="clear" w:color="auto" w:fill="auto"/>
          </w:tcPr>
          <w:p w:rsidR="00646D0C" w:rsidRPr="00A53244" w:rsidRDefault="00646D0C" w:rsidP="008025F7">
            <w:pPr>
              <w:rPr>
                <w:rFonts w:ascii="Times New Roman" w:hAnsi="Times New Roman"/>
                <w:b/>
                <w:bCs/>
              </w:rPr>
            </w:pPr>
          </w:p>
        </w:tc>
        <w:tc>
          <w:tcPr>
            <w:tcW w:w="4141" w:type="pct"/>
            <w:shd w:val="clear" w:color="auto" w:fill="auto"/>
            <w:hideMark/>
          </w:tcPr>
          <w:p w:rsidR="00646D0C" w:rsidRPr="00A53244" w:rsidRDefault="00646D0C" w:rsidP="008025F7">
            <w:pPr>
              <w:rPr>
                <w:rFonts w:ascii="Times New Roman" w:hAnsi="Times New Roman"/>
              </w:rPr>
            </w:pPr>
            <w:r w:rsidRPr="00A53244">
              <w:rPr>
                <w:rFonts w:ascii="Times New Roman" w:hAnsi="Times New Roman"/>
              </w:rPr>
              <w:t>4.000 € - 7.999 €</w:t>
            </w:r>
          </w:p>
        </w:tc>
        <w:tc>
          <w:tcPr>
            <w:tcW w:w="500" w:type="pct"/>
            <w:shd w:val="clear" w:color="auto" w:fill="auto"/>
            <w:hideMark/>
          </w:tcPr>
          <w:p w:rsidR="00646D0C" w:rsidRPr="00A53244" w:rsidRDefault="00646D0C" w:rsidP="008025F7">
            <w:pPr>
              <w:rPr>
                <w:rFonts w:ascii="Times New Roman" w:hAnsi="Times New Roman"/>
              </w:rPr>
            </w:pPr>
            <w:r w:rsidRPr="00A53244">
              <w:rPr>
                <w:rFonts w:ascii="Times New Roman" w:hAnsi="Times New Roman"/>
              </w:rPr>
              <w:t>10</w:t>
            </w:r>
          </w:p>
        </w:tc>
      </w:tr>
      <w:tr w:rsidR="00646D0C" w:rsidRPr="00AC182C" w:rsidTr="00646D0C">
        <w:tc>
          <w:tcPr>
            <w:tcW w:w="359" w:type="pct"/>
            <w:shd w:val="clear" w:color="auto" w:fill="8DB3E2" w:themeFill="text2" w:themeFillTint="66"/>
            <w:hideMark/>
          </w:tcPr>
          <w:p w:rsidR="00646D0C" w:rsidRPr="00A53244" w:rsidRDefault="00646D0C" w:rsidP="008025F7">
            <w:pPr>
              <w:rPr>
                <w:rFonts w:ascii="Times New Roman" w:hAnsi="Times New Roman"/>
                <w:b/>
                <w:bCs/>
              </w:rPr>
            </w:pPr>
            <w:r w:rsidRPr="00A53244">
              <w:rPr>
                <w:rFonts w:ascii="Times New Roman" w:hAnsi="Times New Roman"/>
                <w:b/>
                <w:bCs/>
              </w:rPr>
              <w:t>2</w:t>
            </w:r>
          </w:p>
        </w:tc>
        <w:tc>
          <w:tcPr>
            <w:tcW w:w="4141" w:type="pct"/>
            <w:shd w:val="clear" w:color="auto" w:fill="8DB3E2" w:themeFill="text2" w:themeFillTint="66"/>
            <w:hideMark/>
          </w:tcPr>
          <w:p w:rsidR="00646D0C" w:rsidRPr="00A53244" w:rsidRDefault="00646D0C" w:rsidP="008025F7">
            <w:pPr>
              <w:rPr>
                <w:rFonts w:ascii="Times New Roman" w:hAnsi="Times New Roman"/>
              </w:rPr>
            </w:pPr>
            <w:r w:rsidRPr="00A53244">
              <w:rPr>
                <w:rFonts w:ascii="Times New Roman" w:hAnsi="Times New Roman"/>
              </w:rPr>
              <w:t>Status zaposlenja nositelja poljoprivrednog gospodarstva ili člana obiteljskog poljoprivrednog gospodarstva</w:t>
            </w:r>
            <w:r w:rsidRPr="00A53244">
              <w:rPr>
                <w:rFonts w:ascii="Times New Roman" w:hAnsi="Times New Roman"/>
                <w:vertAlign w:val="superscript"/>
              </w:rPr>
              <w:t>1</w:t>
            </w:r>
          </w:p>
        </w:tc>
        <w:tc>
          <w:tcPr>
            <w:tcW w:w="500" w:type="pct"/>
            <w:shd w:val="clear" w:color="auto" w:fill="8DB3E2" w:themeFill="text2" w:themeFillTint="66"/>
            <w:hideMark/>
          </w:tcPr>
          <w:p w:rsidR="00646D0C" w:rsidRPr="00A53244" w:rsidRDefault="00646D0C" w:rsidP="008025F7">
            <w:pPr>
              <w:rPr>
                <w:rFonts w:ascii="Times New Roman" w:hAnsi="Times New Roman"/>
              </w:rPr>
            </w:pPr>
            <w:r w:rsidRPr="00A53244">
              <w:rPr>
                <w:rFonts w:ascii="Times New Roman" w:hAnsi="Times New Roman"/>
              </w:rPr>
              <w:t xml:space="preserve"> max. 15</w:t>
            </w:r>
          </w:p>
        </w:tc>
      </w:tr>
      <w:tr w:rsidR="00646D0C" w:rsidRPr="00AC182C" w:rsidTr="008025F7">
        <w:tc>
          <w:tcPr>
            <w:tcW w:w="359" w:type="pct"/>
            <w:shd w:val="clear" w:color="auto" w:fill="auto"/>
          </w:tcPr>
          <w:p w:rsidR="00646D0C" w:rsidRPr="00A53244" w:rsidRDefault="00646D0C" w:rsidP="008025F7">
            <w:pPr>
              <w:rPr>
                <w:rFonts w:ascii="Times New Roman" w:hAnsi="Times New Roman"/>
                <w:b/>
                <w:bCs/>
              </w:rPr>
            </w:pPr>
          </w:p>
        </w:tc>
        <w:tc>
          <w:tcPr>
            <w:tcW w:w="4141" w:type="pct"/>
            <w:shd w:val="clear" w:color="auto" w:fill="auto"/>
          </w:tcPr>
          <w:p w:rsidR="00646D0C" w:rsidRPr="00A53244" w:rsidRDefault="00646D0C" w:rsidP="00646D0C">
            <w:pPr>
              <w:numPr>
                <w:ilvl w:val="0"/>
                <w:numId w:val="4"/>
              </w:numPr>
              <w:rPr>
                <w:rFonts w:ascii="Times New Roman" w:hAnsi="Times New Roman"/>
              </w:rPr>
            </w:pPr>
            <w:r w:rsidRPr="00A53244">
              <w:rPr>
                <w:rFonts w:ascii="Times New Roman" w:hAnsi="Times New Roman"/>
              </w:rPr>
              <w:t xml:space="preserve">Nositelj poljoprivrednog gospodarstva ili član obiteljskog poljoprivrednog gospodarstva je prije podnošenja Zahtjeva za potporu bio neprekidno nezaposlen 3 godine i više </w:t>
            </w:r>
          </w:p>
        </w:tc>
        <w:tc>
          <w:tcPr>
            <w:tcW w:w="500" w:type="pct"/>
            <w:shd w:val="clear" w:color="auto" w:fill="auto"/>
          </w:tcPr>
          <w:p w:rsidR="00646D0C" w:rsidRPr="00A53244" w:rsidRDefault="00646D0C" w:rsidP="008025F7">
            <w:pPr>
              <w:rPr>
                <w:rFonts w:ascii="Times New Roman" w:hAnsi="Times New Roman"/>
              </w:rPr>
            </w:pPr>
            <w:r w:rsidRPr="00A53244">
              <w:rPr>
                <w:rFonts w:ascii="Times New Roman" w:hAnsi="Times New Roman"/>
              </w:rPr>
              <w:t>15</w:t>
            </w:r>
          </w:p>
        </w:tc>
      </w:tr>
      <w:tr w:rsidR="00646D0C" w:rsidRPr="00AC182C" w:rsidTr="008025F7">
        <w:tc>
          <w:tcPr>
            <w:tcW w:w="359" w:type="pct"/>
            <w:shd w:val="clear" w:color="auto" w:fill="auto"/>
          </w:tcPr>
          <w:p w:rsidR="00646D0C" w:rsidRPr="00A53244" w:rsidRDefault="00646D0C" w:rsidP="008025F7">
            <w:pPr>
              <w:rPr>
                <w:rFonts w:ascii="Times New Roman" w:hAnsi="Times New Roman"/>
                <w:b/>
                <w:bCs/>
              </w:rPr>
            </w:pPr>
          </w:p>
        </w:tc>
        <w:tc>
          <w:tcPr>
            <w:tcW w:w="4141" w:type="pct"/>
            <w:shd w:val="clear" w:color="auto" w:fill="auto"/>
          </w:tcPr>
          <w:p w:rsidR="00646D0C" w:rsidRPr="00A53244" w:rsidRDefault="00646D0C" w:rsidP="00646D0C">
            <w:pPr>
              <w:numPr>
                <w:ilvl w:val="0"/>
                <w:numId w:val="4"/>
              </w:numPr>
              <w:rPr>
                <w:rFonts w:ascii="Times New Roman" w:hAnsi="Times New Roman"/>
              </w:rPr>
            </w:pPr>
            <w:r w:rsidRPr="00A53244">
              <w:rPr>
                <w:rFonts w:ascii="Times New Roman" w:hAnsi="Times New Roman"/>
              </w:rPr>
              <w:t>Nositelj poljoprivrednog gospodarstva ili član obiteljskog poljoprivrednog gospodarstva je prije podnošenja Zahtjeva za potporu bio neprekidno nezaposlen manje od 3 godine</w:t>
            </w:r>
          </w:p>
        </w:tc>
        <w:tc>
          <w:tcPr>
            <w:tcW w:w="500" w:type="pct"/>
            <w:shd w:val="clear" w:color="auto" w:fill="auto"/>
          </w:tcPr>
          <w:p w:rsidR="00646D0C" w:rsidRPr="00A53244" w:rsidRDefault="00646D0C" w:rsidP="008025F7">
            <w:pPr>
              <w:rPr>
                <w:rFonts w:ascii="Times New Roman" w:hAnsi="Times New Roman"/>
              </w:rPr>
            </w:pPr>
            <w:r w:rsidRPr="00A53244">
              <w:rPr>
                <w:rFonts w:ascii="Times New Roman" w:hAnsi="Times New Roman"/>
              </w:rPr>
              <w:t>10</w:t>
            </w:r>
          </w:p>
        </w:tc>
      </w:tr>
      <w:tr w:rsidR="00646D0C" w:rsidRPr="00AC182C" w:rsidTr="00646D0C">
        <w:tc>
          <w:tcPr>
            <w:tcW w:w="359" w:type="pct"/>
            <w:shd w:val="clear" w:color="auto" w:fill="8DB3E2" w:themeFill="text2" w:themeFillTint="66"/>
            <w:hideMark/>
          </w:tcPr>
          <w:p w:rsidR="00646D0C" w:rsidRPr="00A53244" w:rsidRDefault="00646D0C" w:rsidP="008025F7">
            <w:pPr>
              <w:rPr>
                <w:rFonts w:ascii="Times New Roman" w:hAnsi="Times New Roman"/>
                <w:b/>
                <w:bCs/>
              </w:rPr>
            </w:pPr>
            <w:r w:rsidRPr="00A53244">
              <w:rPr>
                <w:rFonts w:ascii="Times New Roman" w:hAnsi="Times New Roman"/>
                <w:b/>
                <w:bCs/>
              </w:rPr>
              <w:t>3</w:t>
            </w:r>
          </w:p>
        </w:tc>
        <w:tc>
          <w:tcPr>
            <w:tcW w:w="4141" w:type="pct"/>
            <w:shd w:val="clear" w:color="auto" w:fill="8DB3E2" w:themeFill="text2" w:themeFillTint="66"/>
            <w:hideMark/>
          </w:tcPr>
          <w:p w:rsidR="00646D0C" w:rsidRPr="00A53244" w:rsidRDefault="00646D0C" w:rsidP="008025F7">
            <w:pPr>
              <w:rPr>
                <w:rFonts w:ascii="Times New Roman" w:hAnsi="Times New Roman"/>
              </w:rPr>
            </w:pPr>
            <w:r w:rsidRPr="00A53244">
              <w:rPr>
                <w:rFonts w:ascii="Times New Roman" w:hAnsi="Times New Roman"/>
              </w:rPr>
              <w:t>Aktivnosti iz poslovnog plana imaju pozitivan utjecaj na okoliš</w:t>
            </w:r>
          </w:p>
        </w:tc>
        <w:tc>
          <w:tcPr>
            <w:tcW w:w="500" w:type="pct"/>
            <w:shd w:val="clear" w:color="auto" w:fill="8DB3E2" w:themeFill="text2" w:themeFillTint="66"/>
            <w:hideMark/>
          </w:tcPr>
          <w:p w:rsidR="00646D0C" w:rsidRPr="00A53244" w:rsidRDefault="00646D0C" w:rsidP="008025F7">
            <w:pPr>
              <w:rPr>
                <w:rFonts w:ascii="Times New Roman" w:hAnsi="Times New Roman"/>
              </w:rPr>
            </w:pPr>
            <w:r w:rsidRPr="00A53244">
              <w:rPr>
                <w:rFonts w:ascii="Times New Roman" w:hAnsi="Times New Roman"/>
              </w:rPr>
              <w:t>5</w:t>
            </w:r>
          </w:p>
        </w:tc>
      </w:tr>
      <w:tr w:rsidR="00646D0C" w:rsidRPr="00A53244" w:rsidTr="00646D0C">
        <w:tc>
          <w:tcPr>
            <w:tcW w:w="359" w:type="pct"/>
            <w:shd w:val="clear" w:color="auto" w:fill="8DB3E2" w:themeFill="text2" w:themeFillTint="66"/>
            <w:hideMark/>
          </w:tcPr>
          <w:p w:rsidR="00646D0C" w:rsidRPr="00A53244" w:rsidRDefault="00646D0C" w:rsidP="008025F7">
            <w:pPr>
              <w:rPr>
                <w:rFonts w:ascii="Times New Roman" w:hAnsi="Times New Roman"/>
                <w:b/>
                <w:bCs/>
              </w:rPr>
            </w:pPr>
            <w:r w:rsidRPr="00A53244">
              <w:rPr>
                <w:rFonts w:ascii="Times New Roman" w:hAnsi="Times New Roman"/>
                <w:b/>
                <w:bCs/>
              </w:rPr>
              <w:t>4</w:t>
            </w:r>
          </w:p>
        </w:tc>
        <w:tc>
          <w:tcPr>
            <w:tcW w:w="4141" w:type="pct"/>
            <w:shd w:val="clear" w:color="auto" w:fill="8DB3E2" w:themeFill="text2" w:themeFillTint="66"/>
            <w:hideMark/>
          </w:tcPr>
          <w:p w:rsidR="00646D0C" w:rsidRPr="00A53244" w:rsidRDefault="00646D0C" w:rsidP="008025F7">
            <w:pPr>
              <w:rPr>
                <w:rFonts w:ascii="Times New Roman" w:hAnsi="Times New Roman"/>
              </w:rPr>
            </w:pPr>
            <w:r w:rsidRPr="00A53244">
              <w:rPr>
                <w:rFonts w:ascii="Times New Roman" w:hAnsi="Times New Roman"/>
              </w:rPr>
              <w:t>Ulaganje u prioritetne sektore (voće i povrće, stočarstvo, pčelarstvo)</w:t>
            </w:r>
          </w:p>
        </w:tc>
        <w:tc>
          <w:tcPr>
            <w:tcW w:w="500" w:type="pct"/>
            <w:shd w:val="clear" w:color="auto" w:fill="8DB3E2" w:themeFill="text2" w:themeFillTint="66"/>
            <w:hideMark/>
          </w:tcPr>
          <w:p w:rsidR="00646D0C" w:rsidRPr="00A53244" w:rsidRDefault="00646D0C" w:rsidP="008025F7">
            <w:pPr>
              <w:rPr>
                <w:rFonts w:ascii="Times New Roman" w:hAnsi="Times New Roman"/>
              </w:rPr>
            </w:pPr>
            <w:r w:rsidRPr="00A53244">
              <w:rPr>
                <w:rFonts w:ascii="Times New Roman" w:hAnsi="Times New Roman"/>
              </w:rPr>
              <w:t>20</w:t>
            </w:r>
          </w:p>
        </w:tc>
      </w:tr>
      <w:tr w:rsidR="00646D0C" w:rsidRPr="00AC182C" w:rsidTr="00646D0C">
        <w:tc>
          <w:tcPr>
            <w:tcW w:w="359" w:type="pct"/>
            <w:shd w:val="clear" w:color="auto" w:fill="8DB3E2" w:themeFill="text2" w:themeFillTint="66"/>
            <w:hideMark/>
          </w:tcPr>
          <w:p w:rsidR="00646D0C" w:rsidRPr="00A53244" w:rsidRDefault="00646D0C" w:rsidP="008025F7">
            <w:pPr>
              <w:rPr>
                <w:rFonts w:ascii="Times New Roman" w:hAnsi="Times New Roman"/>
                <w:b/>
                <w:bCs/>
              </w:rPr>
            </w:pPr>
            <w:r w:rsidRPr="00A53244">
              <w:rPr>
                <w:rFonts w:ascii="Times New Roman" w:hAnsi="Times New Roman"/>
                <w:b/>
                <w:bCs/>
              </w:rPr>
              <w:t>5</w:t>
            </w:r>
          </w:p>
        </w:tc>
        <w:tc>
          <w:tcPr>
            <w:tcW w:w="4141" w:type="pct"/>
            <w:shd w:val="clear" w:color="auto" w:fill="8DB3E2" w:themeFill="text2" w:themeFillTint="66"/>
            <w:hideMark/>
          </w:tcPr>
          <w:p w:rsidR="00646D0C" w:rsidRPr="00A53244" w:rsidRDefault="00646D0C" w:rsidP="008025F7">
            <w:pPr>
              <w:rPr>
                <w:rFonts w:ascii="Times New Roman" w:hAnsi="Times New Roman"/>
              </w:rPr>
            </w:pPr>
            <w:r w:rsidRPr="00A53244">
              <w:rPr>
                <w:rFonts w:ascii="Times New Roman" w:hAnsi="Times New Roman"/>
              </w:rPr>
              <w:t>Održivost projekta</w:t>
            </w:r>
          </w:p>
        </w:tc>
        <w:tc>
          <w:tcPr>
            <w:tcW w:w="500" w:type="pct"/>
            <w:shd w:val="clear" w:color="auto" w:fill="8DB3E2" w:themeFill="text2" w:themeFillTint="66"/>
            <w:hideMark/>
          </w:tcPr>
          <w:p w:rsidR="00646D0C" w:rsidRPr="00A53244" w:rsidRDefault="00646D0C" w:rsidP="008025F7">
            <w:pPr>
              <w:rPr>
                <w:rFonts w:ascii="Times New Roman" w:hAnsi="Times New Roman"/>
              </w:rPr>
            </w:pPr>
            <w:r w:rsidRPr="00A53244">
              <w:rPr>
                <w:rFonts w:ascii="Times New Roman" w:hAnsi="Times New Roman"/>
              </w:rPr>
              <w:t>5</w:t>
            </w:r>
          </w:p>
        </w:tc>
      </w:tr>
      <w:tr w:rsidR="00646D0C" w:rsidRPr="00AC182C" w:rsidTr="00646D0C">
        <w:tc>
          <w:tcPr>
            <w:tcW w:w="359" w:type="pct"/>
            <w:shd w:val="clear" w:color="auto" w:fill="8DB3E2" w:themeFill="text2" w:themeFillTint="66"/>
          </w:tcPr>
          <w:p w:rsidR="00646D0C" w:rsidRPr="00A53244" w:rsidRDefault="00646D0C" w:rsidP="008025F7">
            <w:pPr>
              <w:rPr>
                <w:rFonts w:ascii="Times New Roman" w:hAnsi="Times New Roman"/>
                <w:b/>
                <w:bCs/>
              </w:rPr>
            </w:pPr>
            <w:r w:rsidRPr="00A53244">
              <w:rPr>
                <w:rFonts w:ascii="Times New Roman" w:hAnsi="Times New Roman"/>
                <w:b/>
                <w:bCs/>
              </w:rPr>
              <w:t>6</w:t>
            </w:r>
          </w:p>
        </w:tc>
        <w:tc>
          <w:tcPr>
            <w:tcW w:w="4141" w:type="pct"/>
            <w:shd w:val="clear" w:color="auto" w:fill="8DB3E2" w:themeFill="text2" w:themeFillTint="66"/>
          </w:tcPr>
          <w:p w:rsidR="00646D0C" w:rsidRPr="00A53244" w:rsidRDefault="00646D0C" w:rsidP="008025F7">
            <w:pPr>
              <w:rPr>
                <w:rFonts w:ascii="Times New Roman" w:hAnsi="Times New Roman"/>
              </w:rPr>
            </w:pPr>
            <w:r w:rsidRPr="005B12F9">
              <w:rPr>
                <w:rFonts w:ascii="Times New Roman" w:hAnsi="Times New Roman"/>
              </w:rPr>
              <w:t>Ulaganja koja se</w:t>
            </w:r>
            <w:r>
              <w:rPr>
                <w:rFonts w:ascii="Times New Roman" w:hAnsi="Times New Roman"/>
              </w:rPr>
              <w:t xml:space="preserve"> provode</w:t>
            </w:r>
            <w:r w:rsidRPr="005B12F9">
              <w:rPr>
                <w:rFonts w:ascii="Times New Roman" w:hAnsi="Times New Roman"/>
              </w:rPr>
              <w:t xml:space="preserve"> unutar zaštićenih područja prirode i područja ekološke mreže Natura 2000</w:t>
            </w:r>
          </w:p>
        </w:tc>
        <w:tc>
          <w:tcPr>
            <w:tcW w:w="500" w:type="pct"/>
            <w:shd w:val="clear" w:color="auto" w:fill="8DB3E2" w:themeFill="text2" w:themeFillTint="66"/>
          </w:tcPr>
          <w:p w:rsidR="00646D0C" w:rsidRPr="00A53244" w:rsidRDefault="00646D0C" w:rsidP="008025F7">
            <w:pPr>
              <w:rPr>
                <w:rFonts w:ascii="Times New Roman" w:hAnsi="Times New Roman"/>
              </w:rPr>
            </w:pPr>
            <w:r w:rsidRPr="00A53244">
              <w:rPr>
                <w:rFonts w:ascii="Times New Roman" w:hAnsi="Times New Roman"/>
              </w:rPr>
              <w:t>10</w:t>
            </w:r>
          </w:p>
        </w:tc>
      </w:tr>
      <w:tr w:rsidR="00646D0C" w:rsidRPr="00A53244" w:rsidTr="008025F7">
        <w:tc>
          <w:tcPr>
            <w:tcW w:w="4500" w:type="pct"/>
            <w:gridSpan w:val="2"/>
            <w:shd w:val="clear" w:color="auto" w:fill="auto"/>
            <w:hideMark/>
          </w:tcPr>
          <w:p w:rsidR="00646D0C" w:rsidRPr="00A53244" w:rsidRDefault="00646D0C" w:rsidP="008025F7">
            <w:pPr>
              <w:rPr>
                <w:rFonts w:ascii="Times New Roman" w:hAnsi="Times New Roman"/>
                <w:b/>
                <w:bCs/>
              </w:rPr>
            </w:pPr>
            <w:r w:rsidRPr="00A53244">
              <w:rPr>
                <w:rFonts w:ascii="Times New Roman" w:hAnsi="Times New Roman"/>
                <w:b/>
                <w:bCs/>
              </w:rPr>
              <w:t>MAKSIMALNI BROJ BODOVA</w:t>
            </w:r>
          </w:p>
        </w:tc>
        <w:tc>
          <w:tcPr>
            <w:tcW w:w="500" w:type="pct"/>
            <w:shd w:val="clear" w:color="auto" w:fill="auto"/>
            <w:hideMark/>
          </w:tcPr>
          <w:p w:rsidR="00646D0C" w:rsidRPr="00A53244" w:rsidRDefault="00646D0C" w:rsidP="008025F7">
            <w:pPr>
              <w:rPr>
                <w:rFonts w:ascii="Times New Roman" w:hAnsi="Times New Roman"/>
                <w:b/>
              </w:rPr>
            </w:pPr>
            <w:r w:rsidRPr="00A53244">
              <w:rPr>
                <w:rFonts w:ascii="Times New Roman" w:hAnsi="Times New Roman"/>
                <w:b/>
              </w:rPr>
              <w:t>65</w:t>
            </w:r>
          </w:p>
        </w:tc>
      </w:tr>
      <w:tr w:rsidR="00646D0C" w:rsidRPr="00AC182C" w:rsidTr="00646D0C">
        <w:tc>
          <w:tcPr>
            <w:tcW w:w="4500" w:type="pct"/>
            <w:gridSpan w:val="2"/>
            <w:shd w:val="clear" w:color="auto" w:fill="8DB3E2" w:themeFill="text2" w:themeFillTint="66"/>
            <w:hideMark/>
          </w:tcPr>
          <w:p w:rsidR="00646D0C" w:rsidRPr="00A53244" w:rsidRDefault="00646D0C" w:rsidP="008025F7">
            <w:pPr>
              <w:rPr>
                <w:rFonts w:ascii="Times New Roman" w:hAnsi="Times New Roman"/>
                <w:b/>
                <w:bCs/>
              </w:rPr>
            </w:pPr>
            <w:r w:rsidRPr="00A53244">
              <w:rPr>
                <w:rFonts w:ascii="Times New Roman" w:hAnsi="Times New Roman"/>
                <w:b/>
                <w:bCs/>
              </w:rPr>
              <w:t>PRAG PROLAZNOSTI</w:t>
            </w:r>
          </w:p>
        </w:tc>
        <w:tc>
          <w:tcPr>
            <w:tcW w:w="500" w:type="pct"/>
            <w:shd w:val="clear" w:color="auto" w:fill="8DB3E2" w:themeFill="text2" w:themeFillTint="66"/>
            <w:hideMark/>
          </w:tcPr>
          <w:p w:rsidR="00646D0C" w:rsidRPr="00A53244" w:rsidRDefault="00646D0C" w:rsidP="008025F7">
            <w:pPr>
              <w:rPr>
                <w:rFonts w:ascii="Times New Roman" w:hAnsi="Times New Roman"/>
              </w:rPr>
            </w:pPr>
            <w:r w:rsidRPr="00A53244">
              <w:rPr>
                <w:rFonts w:ascii="Times New Roman" w:hAnsi="Times New Roman"/>
              </w:rPr>
              <w:t>15</w:t>
            </w:r>
          </w:p>
        </w:tc>
      </w:tr>
    </w:tbl>
    <w:p w:rsidR="00646D0C" w:rsidRDefault="00646D0C"/>
    <w:p w:rsidR="00CA15B3" w:rsidRDefault="00CA15B3" w:rsidP="009A35D5">
      <w:pPr>
        <w:jc w:val="both"/>
        <w:rPr>
          <w:rFonts w:ascii="Times New Roman" w:hAnsi="Times New Roman"/>
          <w:b/>
          <w:sz w:val="24"/>
          <w:szCs w:val="24"/>
        </w:rPr>
      </w:pPr>
    </w:p>
    <w:p w:rsidR="00CA15B3" w:rsidRDefault="004B28CD" w:rsidP="009A35D5">
      <w:pPr>
        <w:jc w:val="both"/>
        <w:rPr>
          <w:rFonts w:ascii="Times New Roman" w:hAnsi="Times New Roman"/>
          <w:b/>
          <w:sz w:val="24"/>
          <w:szCs w:val="24"/>
        </w:rPr>
      </w:pPr>
      <w:r w:rsidRPr="00D9606D">
        <w:rPr>
          <w:rFonts w:ascii="Times New Roman" w:hAnsi="Times New Roman"/>
          <w:b/>
          <w:sz w:val="24"/>
          <w:szCs w:val="24"/>
        </w:rPr>
        <w:t>Kriterij odabira 1</w:t>
      </w:r>
    </w:p>
    <w:p w:rsidR="00CA15B3" w:rsidRPr="00CA15B3" w:rsidRDefault="00CA15B3" w:rsidP="009A35D5">
      <w:pPr>
        <w:jc w:val="both"/>
        <w:rPr>
          <w:rFonts w:ascii="Times New Roman" w:hAnsi="Times New Roman"/>
          <w:b/>
          <w:sz w:val="24"/>
          <w:szCs w:val="24"/>
        </w:rPr>
      </w:pPr>
    </w:p>
    <w:p w:rsidR="00D41C67" w:rsidRDefault="00463242" w:rsidP="009A35D5">
      <w:pPr>
        <w:spacing w:after="200" w:line="276" w:lineRule="auto"/>
        <w:jc w:val="both"/>
        <w:rPr>
          <w:rFonts w:ascii="Times New Roman" w:hAnsi="Times New Roman"/>
          <w:sz w:val="24"/>
          <w:szCs w:val="24"/>
        </w:rPr>
      </w:pPr>
      <w:r>
        <w:rPr>
          <w:rFonts w:ascii="Times New Roman" w:hAnsi="Times New Roman"/>
          <w:sz w:val="24"/>
          <w:szCs w:val="24"/>
        </w:rPr>
        <w:t>Da bi nositelj projekta</w:t>
      </w:r>
      <w:r w:rsidR="00CA15B3">
        <w:rPr>
          <w:rFonts w:ascii="Times New Roman" w:hAnsi="Times New Roman"/>
          <w:sz w:val="24"/>
          <w:szCs w:val="24"/>
        </w:rPr>
        <w:t xml:space="preserve"> ostvario bodove po navedenom kriteriju mora dostaviti Potvrdu o ekonomskoj veličini </w:t>
      </w:r>
      <w:r w:rsidR="00CA15B3" w:rsidRPr="00CA15B3">
        <w:rPr>
          <w:rFonts w:ascii="Times New Roman" w:hAnsi="Times New Roman"/>
          <w:sz w:val="24"/>
          <w:szCs w:val="24"/>
        </w:rPr>
        <w:t>polj</w:t>
      </w:r>
      <w:r w:rsidR="00CA15B3">
        <w:rPr>
          <w:rFonts w:ascii="Times New Roman" w:hAnsi="Times New Roman"/>
          <w:sz w:val="24"/>
          <w:szCs w:val="24"/>
        </w:rPr>
        <w:t xml:space="preserve">oprivrednog gospodarstva, izdane od Savjetodavne službe </w:t>
      </w:r>
      <w:r w:rsidR="00CA15B3" w:rsidRPr="00CA15B3">
        <w:rPr>
          <w:rFonts w:ascii="Times New Roman" w:hAnsi="Times New Roman"/>
          <w:sz w:val="24"/>
          <w:szCs w:val="24"/>
        </w:rPr>
        <w:t>nak</w:t>
      </w:r>
      <w:r w:rsidR="00CA15B3">
        <w:rPr>
          <w:rFonts w:ascii="Times New Roman" w:hAnsi="Times New Roman"/>
          <w:sz w:val="24"/>
          <w:szCs w:val="24"/>
        </w:rPr>
        <w:t>on objave Natječaja te potpisane</w:t>
      </w:r>
      <w:r w:rsidR="00CA15B3" w:rsidRPr="00CA15B3">
        <w:rPr>
          <w:rFonts w:ascii="Times New Roman" w:hAnsi="Times New Roman"/>
          <w:sz w:val="24"/>
          <w:szCs w:val="24"/>
        </w:rPr>
        <w:t xml:space="preserve"> od djelatnika Savjetodavne službe.</w:t>
      </w:r>
      <w:r>
        <w:rPr>
          <w:rFonts w:ascii="Times New Roman" w:hAnsi="Times New Roman"/>
          <w:sz w:val="24"/>
          <w:szCs w:val="24"/>
        </w:rPr>
        <w:t xml:space="preserve"> Nositelj</w:t>
      </w:r>
      <w:r w:rsidR="00CA15B3">
        <w:rPr>
          <w:rFonts w:ascii="Times New Roman" w:hAnsi="Times New Roman"/>
          <w:sz w:val="24"/>
          <w:szCs w:val="24"/>
        </w:rPr>
        <w:t xml:space="preserve"> će si dodijeliti odgovarajuće bodove sukladno ekonomskoj veličini.</w:t>
      </w:r>
    </w:p>
    <w:p w:rsidR="00235337" w:rsidRDefault="00235337" w:rsidP="009A35D5">
      <w:pPr>
        <w:spacing w:after="200" w:line="276" w:lineRule="auto"/>
        <w:jc w:val="both"/>
        <w:rPr>
          <w:rFonts w:ascii="Times New Roman" w:hAnsi="Times New Roman"/>
          <w:b/>
          <w:color w:val="000000"/>
          <w:sz w:val="24"/>
          <w:szCs w:val="24"/>
          <w:lang w:eastAsia="hr-HR"/>
        </w:rPr>
      </w:pPr>
    </w:p>
    <w:p w:rsidR="00CA15B3" w:rsidRDefault="00D9606D" w:rsidP="009A35D5">
      <w:pPr>
        <w:spacing w:after="200" w:line="276" w:lineRule="auto"/>
        <w:jc w:val="both"/>
        <w:rPr>
          <w:rFonts w:ascii="Times New Roman" w:hAnsi="Times New Roman"/>
          <w:b/>
          <w:color w:val="000000"/>
          <w:sz w:val="24"/>
          <w:szCs w:val="24"/>
          <w:lang w:eastAsia="hr-HR"/>
        </w:rPr>
      </w:pPr>
      <w:r w:rsidRPr="00D9606D">
        <w:rPr>
          <w:rFonts w:ascii="Times New Roman" w:hAnsi="Times New Roman"/>
          <w:b/>
          <w:color w:val="000000"/>
          <w:sz w:val="24"/>
          <w:szCs w:val="24"/>
          <w:lang w:eastAsia="hr-HR"/>
        </w:rPr>
        <w:t>Kriterij odabira broj 2</w:t>
      </w:r>
    </w:p>
    <w:p w:rsidR="00D9606D" w:rsidRDefault="00D9606D" w:rsidP="009A35D5">
      <w:pPr>
        <w:spacing w:line="276" w:lineRule="auto"/>
        <w:jc w:val="both"/>
        <w:rPr>
          <w:rFonts w:ascii="Times New Roman" w:hAnsi="Times New Roman"/>
          <w:color w:val="000000"/>
          <w:sz w:val="24"/>
          <w:szCs w:val="24"/>
          <w:lang w:eastAsia="hr-HR"/>
        </w:rPr>
      </w:pPr>
      <w:r w:rsidRPr="008063BC">
        <w:rPr>
          <w:rFonts w:ascii="Times New Roman" w:hAnsi="Times New Roman"/>
          <w:color w:val="000000"/>
          <w:sz w:val="24"/>
          <w:szCs w:val="24"/>
          <w:lang w:eastAsia="hr-HR"/>
        </w:rPr>
        <w:t xml:space="preserve">Da bi </w:t>
      </w:r>
      <w:r w:rsidR="00463242">
        <w:rPr>
          <w:rFonts w:ascii="Times New Roman" w:hAnsi="Times New Roman"/>
          <w:color w:val="000000"/>
          <w:sz w:val="24"/>
          <w:szCs w:val="24"/>
          <w:lang w:eastAsia="hr-HR"/>
        </w:rPr>
        <w:t>nositelj projekta</w:t>
      </w:r>
      <w:r w:rsidRPr="008063BC">
        <w:rPr>
          <w:rFonts w:ascii="Times New Roman" w:hAnsi="Times New Roman"/>
          <w:color w:val="000000"/>
          <w:sz w:val="24"/>
          <w:szCs w:val="24"/>
          <w:lang w:eastAsia="hr-HR"/>
        </w:rPr>
        <w:t xml:space="preserve"> ostvario </w:t>
      </w:r>
      <w:r w:rsidR="00CB00F8">
        <w:rPr>
          <w:rFonts w:ascii="Times New Roman" w:hAnsi="Times New Roman"/>
          <w:color w:val="000000"/>
          <w:sz w:val="24"/>
          <w:szCs w:val="24"/>
          <w:lang w:eastAsia="hr-HR"/>
        </w:rPr>
        <w:t>15</w:t>
      </w:r>
      <w:r w:rsidRPr="008063BC">
        <w:rPr>
          <w:rFonts w:ascii="Times New Roman" w:hAnsi="Times New Roman"/>
          <w:color w:val="000000"/>
          <w:sz w:val="24"/>
          <w:szCs w:val="24"/>
          <w:lang w:eastAsia="hr-HR"/>
        </w:rPr>
        <w:t xml:space="preserve"> bodova po navedenom kriteriju</w:t>
      </w:r>
      <w:r>
        <w:rPr>
          <w:rFonts w:ascii="Times New Roman" w:hAnsi="Times New Roman"/>
          <w:color w:val="000000"/>
          <w:sz w:val="24"/>
          <w:szCs w:val="24"/>
          <w:lang w:eastAsia="hr-HR"/>
        </w:rPr>
        <w:t>:</w:t>
      </w:r>
    </w:p>
    <w:p w:rsidR="00D9606D" w:rsidRDefault="00D9606D" w:rsidP="009A35D5">
      <w:pPr>
        <w:spacing w:before="100" w:beforeAutospacing="1"/>
        <w:jc w:val="both"/>
        <w:rPr>
          <w:rFonts w:ascii="Times New Roman" w:hAnsi="Times New Roman"/>
          <w:color w:val="000000"/>
          <w:sz w:val="24"/>
          <w:szCs w:val="24"/>
          <w:lang w:eastAsia="hr-HR"/>
        </w:rPr>
      </w:pPr>
      <w:r>
        <w:rPr>
          <w:rFonts w:ascii="Times New Roman" w:hAnsi="Times New Roman"/>
          <w:color w:val="000000"/>
          <w:sz w:val="24"/>
          <w:szCs w:val="24"/>
          <w:lang w:eastAsia="hr-HR"/>
        </w:rPr>
        <w:t xml:space="preserve">- nositelj ili član OPG-a ne smije biti u radnom odnosu i kao takav se mora voditi </w:t>
      </w:r>
      <w:r w:rsidRPr="007503AC">
        <w:rPr>
          <w:rFonts w:ascii="Times New Roman" w:hAnsi="Times New Roman"/>
          <w:color w:val="000000"/>
          <w:sz w:val="24"/>
          <w:szCs w:val="24"/>
          <w:lang w:eastAsia="hr-HR"/>
        </w:rPr>
        <w:t>u evidenciji nezaposleni</w:t>
      </w:r>
      <w:r>
        <w:rPr>
          <w:rFonts w:ascii="Times New Roman" w:hAnsi="Times New Roman"/>
          <w:color w:val="000000"/>
          <w:sz w:val="24"/>
          <w:szCs w:val="24"/>
          <w:lang w:eastAsia="hr-HR"/>
        </w:rPr>
        <w:t>h</w:t>
      </w:r>
      <w:r w:rsidRPr="007503AC">
        <w:rPr>
          <w:rFonts w:ascii="Times New Roman" w:hAnsi="Times New Roman"/>
          <w:color w:val="000000"/>
          <w:sz w:val="24"/>
          <w:szCs w:val="24"/>
          <w:lang w:eastAsia="hr-HR"/>
        </w:rPr>
        <w:t xml:space="preserve"> Hrvatskog zavoda za zapošljavanje</w:t>
      </w:r>
      <w:r w:rsidR="00D41C67">
        <w:rPr>
          <w:rFonts w:ascii="Times New Roman" w:hAnsi="Times New Roman"/>
          <w:color w:val="000000"/>
          <w:sz w:val="24"/>
          <w:szCs w:val="24"/>
          <w:lang w:eastAsia="hr-HR"/>
        </w:rPr>
        <w:t xml:space="preserve"> tri godine i više</w:t>
      </w:r>
      <w:r w:rsidRPr="007503AC">
        <w:rPr>
          <w:rFonts w:ascii="Times New Roman" w:hAnsi="Times New Roman"/>
          <w:color w:val="000000"/>
          <w:sz w:val="24"/>
          <w:szCs w:val="24"/>
          <w:lang w:eastAsia="hr-HR"/>
        </w:rPr>
        <w:t xml:space="preserve"> </w:t>
      </w:r>
      <w:r>
        <w:rPr>
          <w:rFonts w:ascii="Times New Roman" w:hAnsi="Times New Roman"/>
          <w:color w:val="000000"/>
          <w:sz w:val="24"/>
          <w:szCs w:val="24"/>
          <w:lang w:eastAsia="hr-HR"/>
        </w:rPr>
        <w:t xml:space="preserve">ili </w:t>
      </w:r>
    </w:p>
    <w:p w:rsidR="00D9606D" w:rsidRDefault="00D9606D" w:rsidP="009A35D5">
      <w:pPr>
        <w:spacing w:before="100" w:beforeAutospacing="1"/>
        <w:jc w:val="both"/>
        <w:rPr>
          <w:rFonts w:ascii="Times New Roman" w:hAnsi="Times New Roman"/>
          <w:color w:val="000000"/>
          <w:sz w:val="24"/>
          <w:szCs w:val="24"/>
          <w:lang w:eastAsia="hr-HR"/>
        </w:rPr>
      </w:pPr>
      <w:r>
        <w:rPr>
          <w:rFonts w:ascii="Times New Roman" w:hAnsi="Times New Roman"/>
          <w:color w:val="000000"/>
          <w:sz w:val="24"/>
          <w:szCs w:val="24"/>
          <w:lang w:eastAsia="hr-HR"/>
        </w:rPr>
        <w:t xml:space="preserve">- </w:t>
      </w:r>
      <w:r w:rsidRPr="009D41AD">
        <w:rPr>
          <w:rFonts w:ascii="Times New Roman" w:hAnsi="Times New Roman"/>
          <w:sz w:val="24"/>
          <w:szCs w:val="24"/>
        </w:rPr>
        <w:t>nositelj poljoprivrednog</w:t>
      </w:r>
      <w:r w:rsidRPr="009D41AD">
        <w:t xml:space="preserve"> </w:t>
      </w:r>
      <w:r w:rsidR="008D7DF0">
        <w:rPr>
          <w:rFonts w:ascii="Times New Roman" w:hAnsi="Times New Roman"/>
          <w:color w:val="000000"/>
          <w:sz w:val="24"/>
          <w:szCs w:val="24"/>
          <w:lang w:eastAsia="hr-HR"/>
        </w:rPr>
        <w:t xml:space="preserve">gospodarstva ili član OPG-a  </w:t>
      </w:r>
      <w:r>
        <w:rPr>
          <w:rFonts w:ascii="Times New Roman" w:hAnsi="Times New Roman"/>
          <w:color w:val="000000"/>
          <w:sz w:val="24"/>
          <w:szCs w:val="24"/>
          <w:lang w:eastAsia="hr-HR"/>
        </w:rPr>
        <w:t xml:space="preserve">mora biti </w:t>
      </w:r>
      <w:r w:rsidRPr="009D41AD">
        <w:rPr>
          <w:rFonts w:ascii="Times New Roman" w:hAnsi="Times New Roman"/>
          <w:color w:val="000000"/>
          <w:sz w:val="24"/>
          <w:szCs w:val="24"/>
          <w:lang w:eastAsia="hr-HR"/>
        </w:rPr>
        <w:t>osiguran po poljoprivrednoj osnovi (kao poljoprivred</w:t>
      </w:r>
      <w:r w:rsidR="008D7DF0">
        <w:rPr>
          <w:rFonts w:ascii="Times New Roman" w:hAnsi="Times New Roman"/>
          <w:color w:val="000000"/>
          <w:sz w:val="24"/>
          <w:szCs w:val="24"/>
          <w:lang w:eastAsia="hr-HR"/>
        </w:rPr>
        <w:t xml:space="preserve">nik) po propisima o mirovinskom </w:t>
      </w:r>
      <w:r w:rsidRPr="009D41AD">
        <w:rPr>
          <w:rFonts w:ascii="Times New Roman" w:hAnsi="Times New Roman"/>
          <w:color w:val="000000"/>
          <w:sz w:val="24"/>
          <w:szCs w:val="24"/>
          <w:lang w:eastAsia="hr-HR"/>
        </w:rPr>
        <w:t>osiguranju u matičnoj evidenciji Hrvatskog zavoda za mirovinsko osiguranje</w:t>
      </w:r>
      <w:r>
        <w:rPr>
          <w:rFonts w:ascii="Times New Roman" w:hAnsi="Times New Roman"/>
          <w:color w:val="000000"/>
          <w:sz w:val="24"/>
          <w:szCs w:val="24"/>
          <w:lang w:eastAsia="hr-HR"/>
        </w:rPr>
        <w:t xml:space="preserve"> neprekidno tri godine ili više </w:t>
      </w:r>
      <w:r w:rsidRPr="007503AC">
        <w:rPr>
          <w:rFonts w:ascii="Times New Roman" w:hAnsi="Times New Roman"/>
          <w:color w:val="000000"/>
          <w:sz w:val="24"/>
          <w:szCs w:val="24"/>
          <w:lang w:eastAsia="hr-HR"/>
        </w:rPr>
        <w:t>u trenutku</w:t>
      </w:r>
      <w:r>
        <w:rPr>
          <w:rFonts w:ascii="Times New Roman" w:hAnsi="Times New Roman"/>
          <w:color w:val="000000"/>
          <w:sz w:val="24"/>
          <w:szCs w:val="24"/>
          <w:lang w:eastAsia="hr-HR"/>
        </w:rPr>
        <w:t xml:space="preserve"> podnošenja Zahtjeva za potporu.</w:t>
      </w:r>
      <w:r w:rsidRPr="0058499E">
        <w:rPr>
          <w:rFonts w:ascii="Times New Roman" w:hAnsi="Times New Roman"/>
          <w:color w:val="000000"/>
          <w:sz w:val="24"/>
          <w:szCs w:val="24"/>
          <w:lang w:eastAsia="hr-HR"/>
        </w:rPr>
        <w:t xml:space="preserve"> </w:t>
      </w:r>
    </w:p>
    <w:p w:rsidR="00D9606D" w:rsidRDefault="00D9606D" w:rsidP="009A35D5">
      <w:pPr>
        <w:spacing w:before="100" w:beforeAutospacing="1"/>
        <w:jc w:val="both"/>
        <w:rPr>
          <w:rFonts w:ascii="Times New Roman" w:hAnsi="Times New Roman"/>
          <w:color w:val="000000"/>
          <w:sz w:val="24"/>
          <w:szCs w:val="24"/>
          <w:lang w:eastAsia="hr-HR"/>
        </w:rPr>
      </w:pPr>
      <w:r w:rsidRPr="008063BC">
        <w:rPr>
          <w:rFonts w:ascii="Times New Roman" w:hAnsi="Times New Roman"/>
          <w:color w:val="000000"/>
          <w:sz w:val="24"/>
          <w:szCs w:val="24"/>
          <w:lang w:eastAsia="hr-HR"/>
        </w:rPr>
        <w:lastRenderedPageBreak/>
        <w:t xml:space="preserve">Da bi </w:t>
      </w:r>
      <w:r w:rsidR="00463242">
        <w:rPr>
          <w:rFonts w:ascii="Times New Roman" w:hAnsi="Times New Roman"/>
          <w:color w:val="000000"/>
          <w:sz w:val="24"/>
          <w:szCs w:val="24"/>
          <w:lang w:eastAsia="hr-HR"/>
        </w:rPr>
        <w:t>nositelj projekta</w:t>
      </w:r>
      <w:r w:rsidRPr="008063BC">
        <w:rPr>
          <w:rFonts w:ascii="Times New Roman" w:hAnsi="Times New Roman"/>
          <w:color w:val="000000"/>
          <w:sz w:val="24"/>
          <w:szCs w:val="24"/>
          <w:lang w:eastAsia="hr-HR"/>
        </w:rPr>
        <w:t xml:space="preserve"> ostvario </w:t>
      </w:r>
      <w:r w:rsidR="00CB00F8">
        <w:rPr>
          <w:rFonts w:ascii="Times New Roman" w:hAnsi="Times New Roman"/>
          <w:color w:val="000000"/>
          <w:sz w:val="24"/>
          <w:szCs w:val="24"/>
          <w:lang w:eastAsia="hr-HR"/>
        </w:rPr>
        <w:t>10</w:t>
      </w:r>
      <w:r w:rsidRPr="008063BC">
        <w:rPr>
          <w:rFonts w:ascii="Times New Roman" w:hAnsi="Times New Roman"/>
          <w:color w:val="000000"/>
          <w:sz w:val="24"/>
          <w:szCs w:val="24"/>
          <w:lang w:eastAsia="hr-HR"/>
        </w:rPr>
        <w:t xml:space="preserve"> bodova po navedenom kriteriju</w:t>
      </w:r>
      <w:r>
        <w:rPr>
          <w:rFonts w:ascii="Times New Roman" w:hAnsi="Times New Roman"/>
          <w:color w:val="000000"/>
          <w:sz w:val="24"/>
          <w:szCs w:val="24"/>
          <w:lang w:eastAsia="hr-HR"/>
        </w:rPr>
        <w:t>:</w:t>
      </w:r>
    </w:p>
    <w:p w:rsidR="00D9606D" w:rsidRDefault="00D9606D" w:rsidP="009A35D5">
      <w:pPr>
        <w:spacing w:before="100" w:beforeAutospacing="1"/>
        <w:jc w:val="both"/>
        <w:rPr>
          <w:rFonts w:ascii="Times New Roman" w:hAnsi="Times New Roman"/>
          <w:color w:val="000000"/>
          <w:sz w:val="24"/>
          <w:szCs w:val="24"/>
          <w:lang w:eastAsia="hr-HR"/>
        </w:rPr>
      </w:pPr>
      <w:r>
        <w:rPr>
          <w:rFonts w:ascii="Times New Roman" w:hAnsi="Times New Roman"/>
          <w:color w:val="000000"/>
          <w:sz w:val="24"/>
          <w:szCs w:val="24"/>
          <w:lang w:eastAsia="hr-HR"/>
        </w:rPr>
        <w:t>- nositel</w:t>
      </w:r>
      <w:r w:rsidR="008D7DF0">
        <w:rPr>
          <w:rFonts w:ascii="Times New Roman" w:hAnsi="Times New Roman"/>
          <w:color w:val="000000"/>
          <w:sz w:val="24"/>
          <w:szCs w:val="24"/>
          <w:lang w:eastAsia="hr-HR"/>
        </w:rPr>
        <w:t xml:space="preserve">j ili član OPG-a ne smije biti </w:t>
      </w:r>
      <w:r>
        <w:rPr>
          <w:rFonts w:ascii="Times New Roman" w:hAnsi="Times New Roman"/>
          <w:color w:val="000000"/>
          <w:sz w:val="24"/>
          <w:szCs w:val="24"/>
          <w:lang w:eastAsia="hr-HR"/>
        </w:rPr>
        <w:t xml:space="preserve">u radnom odnosu i kao takav se mora voditi </w:t>
      </w:r>
      <w:r w:rsidRPr="007503AC">
        <w:rPr>
          <w:rFonts w:ascii="Times New Roman" w:hAnsi="Times New Roman"/>
          <w:color w:val="000000"/>
          <w:sz w:val="24"/>
          <w:szCs w:val="24"/>
          <w:lang w:eastAsia="hr-HR"/>
        </w:rPr>
        <w:t>u evidenciji nezaposleni</w:t>
      </w:r>
      <w:r>
        <w:rPr>
          <w:rFonts w:ascii="Times New Roman" w:hAnsi="Times New Roman"/>
          <w:color w:val="000000"/>
          <w:sz w:val="24"/>
          <w:szCs w:val="24"/>
          <w:lang w:eastAsia="hr-HR"/>
        </w:rPr>
        <w:t>h</w:t>
      </w:r>
      <w:r w:rsidRPr="007503AC">
        <w:rPr>
          <w:rFonts w:ascii="Times New Roman" w:hAnsi="Times New Roman"/>
          <w:color w:val="000000"/>
          <w:sz w:val="24"/>
          <w:szCs w:val="24"/>
          <w:lang w:eastAsia="hr-HR"/>
        </w:rPr>
        <w:t xml:space="preserve"> Hrvatskog zavoda za zapošljavanje</w:t>
      </w:r>
      <w:r w:rsidR="00D41C67">
        <w:rPr>
          <w:rFonts w:ascii="Times New Roman" w:hAnsi="Times New Roman"/>
          <w:color w:val="000000"/>
          <w:sz w:val="24"/>
          <w:szCs w:val="24"/>
          <w:lang w:eastAsia="hr-HR"/>
        </w:rPr>
        <w:t xml:space="preserve"> manje od tri godine</w:t>
      </w:r>
      <w:r w:rsidRPr="007503AC">
        <w:rPr>
          <w:rFonts w:ascii="Times New Roman" w:hAnsi="Times New Roman"/>
          <w:color w:val="000000"/>
          <w:sz w:val="24"/>
          <w:szCs w:val="24"/>
          <w:lang w:eastAsia="hr-HR"/>
        </w:rPr>
        <w:t xml:space="preserve"> </w:t>
      </w:r>
      <w:r>
        <w:rPr>
          <w:rFonts w:ascii="Times New Roman" w:hAnsi="Times New Roman"/>
          <w:color w:val="000000"/>
          <w:sz w:val="24"/>
          <w:szCs w:val="24"/>
          <w:lang w:eastAsia="hr-HR"/>
        </w:rPr>
        <w:t>ili</w:t>
      </w:r>
    </w:p>
    <w:p w:rsidR="00D9606D" w:rsidRDefault="00D9606D" w:rsidP="009A35D5">
      <w:pPr>
        <w:spacing w:before="100" w:beforeAutospacing="1"/>
        <w:jc w:val="both"/>
        <w:rPr>
          <w:rFonts w:ascii="Times New Roman" w:hAnsi="Times New Roman"/>
          <w:color w:val="000000"/>
          <w:sz w:val="24"/>
          <w:szCs w:val="24"/>
          <w:lang w:eastAsia="hr-HR"/>
        </w:rPr>
      </w:pPr>
      <w:r>
        <w:rPr>
          <w:rFonts w:ascii="Times New Roman" w:hAnsi="Times New Roman"/>
          <w:color w:val="000000"/>
          <w:sz w:val="24"/>
          <w:szCs w:val="24"/>
          <w:lang w:eastAsia="hr-HR"/>
        </w:rPr>
        <w:t xml:space="preserve">- </w:t>
      </w:r>
      <w:r w:rsidRPr="009D41AD">
        <w:rPr>
          <w:rFonts w:ascii="Times New Roman" w:hAnsi="Times New Roman"/>
          <w:sz w:val="24"/>
          <w:szCs w:val="24"/>
        </w:rPr>
        <w:t>nositelj poljoprivrednog</w:t>
      </w:r>
      <w:r w:rsidRPr="009D41AD">
        <w:t xml:space="preserve"> </w:t>
      </w:r>
      <w:r w:rsidRPr="009D41AD">
        <w:rPr>
          <w:rFonts w:ascii="Times New Roman" w:hAnsi="Times New Roman"/>
          <w:color w:val="000000"/>
          <w:sz w:val="24"/>
          <w:szCs w:val="24"/>
          <w:lang w:eastAsia="hr-HR"/>
        </w:rPr>
        <w:t>gospodarstva ili član OPG-a  </w:t>
      </w:r>
      <w:r>
        <w:rPr>
          <w:rFonts w:ascii="Times New Roman" w:hAnsi="Times New Roman"/>
          <w:color w:val="000000"/>
          <w:sz w:val="24"/>
          <w:szCs w:val="24"/>
          <w:lang w:eastAsia="hr-HR"/>
        </w:rPr>
        <w:t xml:space="preserve">mora biti </w:t>
      </w:r>
      <w:r w:rsidRPr="009D41AD">
        <w:rPr>
          <w:rFonts w:ascii="Times New Roman" w:hAnsi="Times New Roman"/>
          <w:color w:val="000000"/>
          <w:sz w:val="24"/>
          <w:szCs w:val="24"/>
          <w:lang w:eastAsia="hr-HR"/>
        </w:rPr>
        <w:t>osiguran po poljoprivrednoj osnovi (kao poljoprivrednik) po propisima o mirovinskom osiguranju u matičnoj evidenciji Hrvatskog zavoda za mirovinsko osiguranje</w:t>
      </w:r>
      <w:r>
        <w:rPr>
          <w:rFonts w:ascii="Times New Roman" w:hAnsi="Times New Roman"/>
          <w:color w:val="000000"/>
          <w:sz w:val="24"/>
          <w:szCs w:val="24"/>
          <w:lang w:eastAsia="hr-HR"/>
        </w:rPr>
        <w:t xml:space="preserve"> manje od tri godine </w:t>
      </w:r>
      <w:r w:rsidRPr="007503AC">
        <w:rPr>
          <w:rFonts w:ascii="Times New Roman" w:hAnsi="Times New Roman"/>
          <w:color w:val="000000"/>
          <w:sz w:val="24"/>
          <w:szCs w:val="24"/>
          <w:lang w:eastAsia="hr-HR"/>
        </w:rPr>
        <w:t>u trenutku</w:t>
      </w:r>
      <w:r>
        <w:rPr>
          <w:rFonts w:ascii="Times New Roman" w:hAnsi="Times New Roman"/>
          <w:color w:val="000000"/>
          <w:sz w:val="24"/>
          <w:szCs w:val="24"/>
          <w:lang w:eastAsia="hr-HR"/>
        </w:rPr>
        <w:t xml:space="preserve"> podnošenja Zahtjeva za potporu.</w:t>
      </w:r>
      <w:r w:rsidRPr="0058499E">
        <w:rPr>
          <w:rFonts w:ascii="Times New Roman" w:hAnsi="Times New Roman"/>
          <w:color w:val="000000"/>
          <w:sz w:val="24"/>
          <w:szCs w:val="24"/>
          <w:lang w:eastAsia="hr-HR"/>
        </w:rPr>
        <w:t xml:space="preserve"> </w:t>
      </w:r>
    </w:p>
    <w:p w:rsidR="00205E76" w:rsidRPr="00205E76" w:rsidRDefault="00205E76" w:rsidP="009A35D5">
      <w:pPr>
        <w:spacing w:before="100" w:beforeAutospacing="1" w:after="100" w:afterAutospacing="1"/>
        <w:jc w:val="both"/>
        <w:rPr>
          <w:rFonts w:ascii="Times New Roman" w:hAnsi="Times New Roman"/>
          <w:color w:val="000000"/>
          <w:sz w:val="24"/>
          <w:szCs w:val="24"/>
          <w:lang w:eastAsia="hr-HR"/>
        </w:rPr>
      </w:pPr>
      <w:r w:rsidRPr="00205E76">
        <w:rPr>
          <w:rFonts w:ascii="Times New Roman" w:hAnsi="Times New Roman"/>
          <w:color w:val="000000"/>
          <w:sz w:val="24"/>
          <w:szCs w:val="24"/>
          <w:lang w:eastAsia="hr-HR"/>
        </w:rPr>
        <w:t xml:space="preserve">Isto dokazuje </w:t>
      </w:r>
      <w:r>
        <w:rPr>
          <w:rFonts w:ascii="Times New Roman" w:hAnsi="Times New Roman"/>
          <w:color w:val="000000"/>
          <w:sz w:val="24"/>
          <w:szCs w:val="24"/>
          <w:lang w:eastAsia="hr-HR"/>
        </w:rPr>
        <w:t>Potvrdom</w:t>
      </w:r>
      <w:r w:rsidRPr="00205E76">
        <w:rPr>
          <w:rFonts w:ascii="Times New Roman" w:hAnsi="Times New Roman"/>
          <w:color w:val="000000"/>
          <w:sz w:val="24"/>
          <w:szCs w:val="24"/>
          <w:lang w:eastAsia="hr-HR"/>
        </w:rPr>
        <w:t xml:space="preserve"> iz matične evidencije Hrvatskog zavoda za mirovinsko osiguranje </w:t>
      </w:r>
      <w:r>
        <w:rPr>
          <w:rFonts w:ascii="Times New Roman" w:hAnsi="Times New Roman"/>
          <w:color w:val="000000"/>
          <w:sz w:val="24"/>
          <w:szCs w:val="24"/>
          <w:lang w:eastAsia="hr-HR"/>
        </w:rPr>
        <w:t>ili Potvrdom</w:t>
      </w:r>
      <w:r w:rsidRPr="00205E76">
        <w:rPr>
          <w:rFonts w:ascii="Times New Roman" w:hAnsi="Times New Roman"/>
          <w:color w:val="000000"/>
          <w:sz w:val="24"/>
          <w:szCs w:val="24"/>
          <w:lang w:eastAsia="hr-HR"/>
        </w:rPr>
        <w:t xml:space="preserve"> o nezaposlenosti iz evidencije nezaposlenih Hrvatskog zavoda za zapošljavanje</w:t>
      </w:r>
      <w:r>
        <w:rPr>
          <w:rFonts w:ascii="Times New Roman" w:hAnsi="Times New Roman"/>
          <w:color w:val="000000"/>
          <w:sz w:val="24"/>
          <w:szCs w:val="24"/>
          <w:lang w:eastAsia="hr-HR"/>
        </w:rPr>
        <w:t>.</w:t>
      </w:r>
    </w:p>
    <w:p w:rsidR="006C6207" w:rsidRPr="006C6207" w:rsidRDefault="006C6207" w:rsidP="009A35D5">
      <w:pPr>
        <w:spacing w:after="200" w:line="276" w:lineRule="auto"/>
        <w:jc w:val="both"/>
        <w:rPr>
          <w:rFonts w:ascii="Times New Roman" w:hAnsi="Times New Roman"/>
          <w:b/>
          <w:sz w:val="12"/>
          <w:szCs w:val="12"/>
        </w:rPr>
      </w:pPr>
    </w:p>
    <w:p w:rsidR="00D9606D" w:rsidRDefault="00D9606D" w:rsidP="009A35D5">
      <w:pPr>
        <w:spacing w:after="200" w:line="276" w:lineRule="auto"/>
        <w:jc w:val="both"/>
        <w:rPr>
          <w:rFonts w:ascii="Times New Roman" w:hAnsi="Times New Roman"/>
          <w:b/>
          <w:sz w:val="24"/>
          <w:szCs w:val="24"/>
        </w:rPr>
      </w:pPr>
      <w:r>
        <w:rPr>
          <w:rFonts w:ascii="Times New Roman" w:hAnsi="Times New Roman"/>
          <w:b/>
          <w:sz w:val="24"/>
          <w:szCs w:val="24"/>
        </w:rPr>
        <w:t>Kriterij odabira broj 3</w:t>
      </w:r>
    </w:p>
    <w:p w:rsidR="00F40767" w:rsidRDefault="00DB105A" w:rsidP="009A35D5">
      <w:pPr>
        <w:shd w:val="clear" w:color="auto" w:fill="FFFFFF"/>
        <w:spacing w:after="150"/>
        <w:jc w:val="both"/>
        <w:rPr>
          <w:rFonts w:ascii="Times New Roman" w:hAnsi="Times New Roman"/>
          <w:color w:val="000000"/>
          <w:sz w:val="24"/>
          <w:szCs w:val="24"/>
          <w:lang w:eastAsia="hr-HR"/>
        </w:rPr>
      </w:pPr>
      <w:r>
        <w:rPr>
          <w:rFonts w:ascii="Times New Roman" w:hAnsi="Times New Roman"/>
          <w:color w:val="000000"/>
          <w:sz w:val="24"/>
          <w:szCs w:val="24"/>
          <w:lang w:eastAsia="hr-HR"/>
        </w:rPr>
        <w:t>Da bi nositelj projekta</w:t>
      </w:r>
      <w:r w:rsidR="00F40767">
        <w:rPr>
          <w:rFonts w:ascii="Times New Roman" w:hAnsi="Times New Roman"/>
          <w:color w:val="000000"/>
          <w:sz w:val="24"/>
          <w:szCs w:val="24"/>
          <w:lang w:eastAsia="hr-HR"/>
        </w:rPr>
        <w:t xml:space="preserve"> ostvario bodove po navedenom kriteriju, a</w:t>
      </w:r>
      <w:r w:rsidR="00F40767" w:rsidRPr="00931704">
        <w:rPr>
          <w:rFonts w:ascii="Times New Roman" w:hAnsi="Times New Roman"/>
          <w:color w:val="000000"/>
          <w:sz w:val="24"/>
          <w:szCs w:val="24"/>
          <w:lang w:eastAsia="hr-HR"/>
        </w:rPr>
        <w:t xml:space="preserve">ktivnosti prikazane u poslovnom planu moraju se odnositi </w:t>
      </w:r>
      <w:r w:rsidR="00F40767">
        <w:rPr>
          <w:rFonts w:ascii="Times New Roman" w:hAnsi="Times New Roman"/>
          <w:color w:val="000000"/>
          <w:sz w:val="24"/>
          <w:szCs w:val="24"/>
          <w:lang w:eastAsia="hr-HR"/>
        </w:rPr>
        <w:t xml:space="preserve">i </w:t>
      </w:r>
      <w:r w:rsidR="00F40767" w:rsidRPr="00931704">
        <w:rPr>
          <w:rFonts w:ascii="Times New Roman" w:hAnsi="Times New Roman"/>
          <w:color w:val="000000"/>
          <w:sz w:val="24"/>
          <w:szCs w:val="24"/>
          <w:lang w:eastAsia="hr-HR"/>
        </w:rPr>
        <w:t>na obnovljive izvore i/ili uštedu energije. Najmanje 10% a najviše 30% aktivnosti prikazanih u poslovnom planu moraju se odnositi na obnovljive izvore i/ili uštedu energije kako bi se mogli dodijeliti bodovi prema navedenom kriteriju.</w:t>
      </w:r>
    </w:p>
    <w:p w:rsidR="00F40767" w:rsidRDefault="00F40767" w:rsidP="009A35D5">
      <w:pPr>
        <w:shd w:val="clear" w:color="auto" w:fill="FFFFFF"/>
        <w:spacing w:after="150"/>
        <w:jc w:val="both"/>
        <w:rPr>
          <w:rFonts w:ascii="Times New Roman" w:hAnsi="Times New Roman"/>
          <w:color w:val="000000"/>
          <w:sz w:val="24"/>
          <w:szCs w:val="24"/>
          <w:lang w:eastAsia="hr-HR"/>
        </w:rPr>
      </w:pPr>
      <w:r>
        <w:rPr>
          <w:rFonts w:ascii="Times New Roman" w:hAnsi="Times New Roman"/>
          <w:color w:val="000000"/>
          <w:sz w:val="24"/>
          <w:szCs w:val="24"/>
          <w:lang w:eastAsia="hr-HR"/>
        </w:rPr>
        <w:t>Pod obnovljivim izvorima energije za ovaj natječaj podrazumijevaju se:</w:t>
      </w:r>
    </w:p>
    <w:p w:rsidR="00F40767" w:rsidRDefault="00F40767" w:rsidP="009A35D5">
      <w:pPr>
        <w:shd w:val="clear" w:color="auto" w:fill="FFFFFF"/>
        <w:spacing w:after="150"/>
        <w:jc w:val="both"/>
        <w:rPr>
          <w:rFonts w:ascii="Times New Roman" w:hAnsi="Times New Roman"/>
          <w:color w:val="000000"/>
          <w:sz w:val="24"/>
          <w:szCs w:val="24"/>
          <w:lang w:eastAsia="hr-HR"/>
        </w:rPr>
      </w:pPr>
      <w:r>
        <w:rPr>
          <w:rFonts w:ascii="Times New Roman" w:hAnsi="Times New Roman"/>
          <w:color w:val="000000"/>
          <w:sz w:val="24"/>
          <w:szCs w:val="24"/>
          <w:lang w:eastAsia="hr-HR"/>
        </w:rPr>
        <w:t xml:space="preserve">- kupnja i/ili ugradnja solarnih sustava isključivo na građevine (objekte) koje su namijenjene poljoprivrednoj proizvodnji i/ili preradi </w:t>
      </w:r>
      <w:r w:rsidRPr="008063BC">
        <w:rPr>
          <w:rFonts w:ascii="Times New Roman" w:hAnsi="Times New Roman"/>
          <w:color w:val="000000"/>
          <w:sz w:val="24"/>
          <w:szCs w:val="24"/>
          <w:lang w:eastAsia="hr-HR"/>
        </w:rPr>
        <w:t>proizvod</w:t>
      </w:r>
      <w:r>
        <w:rPr>
          <w:rFonts w:ascii="Times New Roman" w:hAnsi="Times New Roman"/>
          <w:color w:val="000000"/>
          <w:sz w:val="24"/>
          <w:szCs w:val="24"/>
          <w:lang w:eastAsia="hr-HR"/>
        </w:rPr>
        <w:t>a</w:t>
      </w:r>
      <w:r w:rsidRPr="008063BC">
        <w:rPr>
          <w:rFonts w:ascii="Times New Roman" w:hAnsi="Times New Roman"/>
          <w:color w:val="000000"/>
          <w:sz w:val="24"/>
          <w:szCs w:val="24"/>
          <w:lang w:eastAsia="hr-HR"/>
        </w:rPr>
        <w:t xml:space="preserve"> iz Dodatka I Ugovora o funkcioniranju EU</w:t>
      </w:r>
    </w:p>
    <w:p w:rsidR="00F40767" w:rsidRPr="000C49E1" w:rsidRDefault="00F40767" w:rsidP="009A35D5">
      <w:pPr>
        <w:shd w:val="clear" w:color="auto" w:fill="FFFFFF"/>
        <w:spacing w:after="150"/>
        <w:jc w:val="both"/>
        <w:rPr>
          <w:rFonts w:ascii="Times New Roman" w:hAnsi="Times New Roman"/>
          <w:color w:val="000000"/>
          <w:sz w:val="24"/>
          <w:szCs w:val="24"/>
          <w:lang w:eastAsia="hr-HR"/>
        </w:rPr>
      </w:pPr>
      <w:r>
        <w:rPr>
          <w:rFonts w:ascii="Times New Roman" w:hAnsi="Times New Roman"/>
          <w:color w:val="000000"/>
          <w:sz w:val="24"/>
          <w:szCs w:val="24"/>
          <w:lang w:eastAsia="hr-HR"/>
        </w:rPr>
        <w:t xml:space="preserve">- kupnja i/ili ugradnja solarnih sustava za potrebe rada mehanizacije, strojeva i opreme koja je namijenjena poljoprivrednoj proizvodnji i/ili preradi </w:t>
      </w:r>
      <w:r w:rsidRPr="008063BC">
        <w:rPr>
          <w:rFonts w:ascii="Times New Roman" w:hAnsi="Times New Roman"/>
          <w:color w:val="000000"/>
          <w:sz w:val="24"/>
          <w:szCs w:val="24"/>
          <w:lang w:eastAsia="hr-HR"/>
        </w:rPr>
        <w:t>proizvod</w:t>
      </w:r>
      <w:r>
        <w:rPr>
          <w:rFonts w:ascii="Times New Roman" w:hAnsi="Times New Roman"/>
          <w:color w:val="000000"/>
          <w:sz w:val="24"/>
          <w:szCs w:val="24"/>
          <w:lang w:eastAsia="hr-HR"/>
        </w:rPr>
        <w:t>a</w:t>
      </w:r>
      <w:r w:rsidRPr="008063BC">
        <w:rPr>
          <w:rFonts w:ascii="Times New Roman" w:hAnsi="Times New Roman"/>
          <w:color w:val="000000"/>
          <w:sz w:val="24"/>
          <w:szCs w:val="24"/>
          <w:lang w:eastAsia="hr-HR"/>
        </w:rPr>
        <w:t xml:space="preserve"> iz Dodatka I Ugovora o funkcioniranju EU</w:t>
      </w:r>
      <w:r>
        <w:rPr>
          <w:rFonts w:ascii="Times New Roman" w:hAnsi="Times New Roman"/>
          <w:color w:val="000000"/>
          <w:sz w:val="24"/>
          <w:szCs w:val="24"/>
          <w:lang w:eastAsia="hr-HR"/>
        </w:rPr>
        <w:t xml:space="preserve"> (Npr. solarni sustavi za električni pastir u stočarskoj proizvodnji, solarni sustavi za pumpu za navodnjavanje</w:t>
      </w:r>
      <w:r w:rsidR="007B7FE4">
        <w:rPr>
          <w:rFonts w:ascii="Times New Roman" w:hAnsi="Times New Roman"/>
          <w:color w:val="000000"/>
          <w:sz w:val="24"/>
          <w:szCs w:val="24"/>
          <w:lang w:eastAsia="hr-HR"/>
        </w:rPr>
        <w:t>)</w:t>
      </w:r>
      <w:r>
        <w:rPr>
          <w:rFonts w:ascii="Times New Roman" w:hAnsi="Times New Roman"/>
          <w:color w:val="000000"/>
          <w:sz w:val="24"/>
          <w:szCs w:val="24"/>
          <w:lang w:eastAsia="hr-HR"/>
        </w:rPr>
        <w:t xml:space="preserve">. Ukoliko je u poslovnom planu navedena aktivnost kupnje i/ili ugradnje samo solarnog sustava, vrijednost navedenog se uzima za izračun uvjeta </w:t>
      </w:r>
      <w:r w:rsidRPr="000C49E1">
        <w:rPr>
          <w:rFonts w:ascii="Times New Roman" w:hAnsi="Times New Roman"/>
          <w:i/>
          <w:color w:val="000000"/>
          <w:sz w:val="24"/>
          <w:szCs w:val="24"/>
          <w:lang w:eastAsia="hr-HR"/>
        </w:rPr>
        <w:t>„Najmanje 10% a najviše 30% aktivnosti prikazanih u poslovnom planu moraju se odnositi na obnovljive izvore i/ili uštedu energije“</w:t>
      </w:r>
      <w:r>
        <w:rPr>
          <w:rFonts w:ascii="Times New Roman" w:hAnsi="Times New Roman"/>
          <w:i/>
          <w:color w:val="000000"/>
          <w:sz w:val="24"/>
          <w:szCs w:val="24"/>
          <w:lang w:eastAsia="hr-HR"/>
        </w:rPr>
        <w:t xml:space="preserve">. </w:t>
      </w:r>
      <w:r>
        <w:rPr>
          <w:rFonts w:ascii="Times New Roman" w:hAnsi="Times New Roman"/>
          <w:color w:val="000000"/>
          <w:sz w:val="24"/>
          <w:szCs w:val="24"/>
          <w:lang w:eastAsia="hr-HR"/>
        </w:rPr>
        <w:t xml:space="preserve">Ukoliko su u poslovnom planu  kao aktivnosti navedene kupnja električnog pastira i solarnog sustava za njegovo napajanje, kupnja pumpe za navodnjavanje i solarnog sustava za njezino pokretanje, vrijednost električnog pastira i solarnog sustava za njegovo napajanje kao i vrijednost pumpe za navodnjavanje i solarnog sustava za njezino pokretanje uzimaju se za izračun uvjeta </w:t>
      </w:r>
      <w:r w:rsidRPr="000C49E1">
        <w:rPr>
          <w:rFonts w:ascii="Times New Roman" w:hAnsi="Times New Roman"/>
          <w:i/>
          <w:color w:val="000000"/>
          <w:sz w:val="24"/>
          <w:szCs w:val="24"/>
          <w:lang w:eastAsia="hr-HR"/>
        </w:rPr>
        <w:t>„Najmanje 10% a najviše 30% aktivnosti prikazanih u poslovnom planu moraju se odnositi na obnovljive izvore i/ili uštedu energije“</w:t>
      </w:r>
      <w:r>
        <w:rPr>
          <w:rFonts w:ascii="Times New Roman" w:hAnsi="Times New Roman"/>
          <w:i/>
          <w:color w:val="000000"/>
          <w:sz w:val="24"/>
          <w:szCs w:val="24"/>
          <w:lang w:eastAsia="hr-HR"/>
        </w:rPr>
        <w:t xml:space="preserve">.     </w:t>
      </w:r>
    </w:p>
    <w:p w:rsidR="00F40767" w:rsidRDefault="00F40767" w:rsidP="009A35D5">
      <w:pPr>
        <w:shd w:val="clear" w:color="auto" w:fill="FFFFFF"/>
        <w:spacing w:after="150"/>
        <w:jc w:val="both"/>
        <w:rPr>
          <w:rFonts w:ascii="Times New Roman" w:hAnsi="Times New Roman"/>
          <w:color w:val="000000"/>
          <w:sz w:val="24"/>
          <w:szCs w:val="24"/>
          <w:lang w:eastAsia="hr-HR"/>
        </w:rPr>
      </w:pPr>
      <w:r>
        <w:rPr>
          <w:rFonts w:ascii="Times New Roman" w:hAnsi="Times New Roman"/>
          <w:color w:val="000000"/>
          <w:sz w:val="24"/>
          <w:szCs w:val="24"/>
          <w:lang w:eastAsia="hr-HR"/>
        </w:rPr>
        <w:t xml:space="preserve"> - kupnja i/ili ugradnja dizalica topline isključivo za građevine (objekte) </w:t>
      </w:r>
      <w:r w:rsidRPr="00640C45">
        <w:rPr>
          <w:rFonts w:ascii="Times New Roman" w:hAnsi="Times New Roman"/>
          <w:color w:val="000000"/>
          <w:sz w:val="24"/>
          <w:szCs w:val="24"/>
          <w:lang w:eastAsia="hr-HR"/>
        </w:rPr>
        <w:t>koje su namijenjene poljoprivrednoj proizvodnji i/ili preradi proizvoda iz Dodatka I Ugovora o funkcioniranju EU</w:t>
      </w:r>
    </w:p>
    <w:p w:rsidR="00F40767" w:rsidRDefault="00F40767" w:rsidP="009A35D5">
      <w:pPr>
        <w:shd w:val="clear" w:color="auto" w:fill="FFFFFF"/>
        <w:spacing w:after="150"/>
        <w:jc w:val="both"/>
        <w:rPr>
          <w:rFonts w:ascii="Times New Roman" w:hAnsi="Times New Roman"/>
          <w:color w:val="000000"/>
          <w:sz w:val="24"/>
          <w:szCs w:val="24"/>
          <w:lang w:eastAsia="hr-HR"/>
        </w:rPr>
      </w:pPr>
      <w:r>
        <w:rPr>
          <w:rFonts w:ascii="Times New Roman" w:hAnsi="Times New Roman"/>
          <w:color w:val="000000"/>
          <w:sz w:val="24"/>
          <w:szCs w:val="24"/>
          <w:lang w:eastAsia="hr-HR"/>
        </w:rPr>
        <w:t xml:space="preserve">- kupnja i/ili ugradnja sustava za grijanje na biomasu za potrebe grijanja građevina (objekata)  </w:t>
      </w:r>
      <w:r w:rsidRPr="0028521F">
        <w:rPr>
          <w:rFonts w:ascii="Times New Roman" w:hAnsi="Times New Roman"/>
          <w:color w:val="000000"/>
          <w:sz w:val="24"/>
          <w:szCs w:val="24"/>
          <w:lang w:eastAsia="hr-HR"/>
        </w:rPr>
        <w:t>koje su namijenjene poljoprivrednoj proizvodnji i/ili preradi proizvoda iz Dodatka I Ugovora o funkcioniranju EU</w:t>
      </w:r>
      <w:r>
        <w:rPr>
          <w:rFonts w:ascii="Times New Roman" w:hAnsi="Times New Roman"/>
          <w:color w:val="000000"/>
          <w:sz w:val="24"/>
          <w:szCs w:val="24"/>
          <w:lang w:eastAsia="hr-HR"/>
        </w:rPr>
        <w:t xml:space="preserve"> (npr. plastenici/staklenici, objekt za proizvodnju gljiva)</w:t>
      </w:r>
    </w:p>
    <w:p w:rsidR="00F40767" w:rsidRDefault="00F40767" w:rsidP="009A35D5">
      <w:pPr>
        <w:shd w:val="clear" w:color="auto" w:fill="FFFFFF"/>
        <w:spacing w:after="150"/>
        <w:jc w:val="both"/>
        <w:rPr>
          <w:rFonts w:ascii="Times New Roman" w:hAnsi="Times New Roman"/>
          <w:color w:val="000000"/>
          <w:sz w:val="24"/>
          <w:szCs w:val="24"/>
          <w:lang w:eastAsia="hr-HR"/>
        </w:rPr>
      </w:pPr>
      <w:r>
        <w:rPr>
          <w:rFonts w:ascii="Times New Roman" w:hAnsi="Times New Roman"/>
          <w:color w:val="000000"/>
          <w:sz w:val="24"/>
          <w:szCs w:val="24"/>
          <w:lang w:eastAsia="hr-HR"/>
        </w:rPr>
        <w:t>Pod uštedom energije za ovaj natječaj se podrazumijeva kupnja i po potrebi ugradnja isključivo nove poljoprivredne mehanizacije, strojeva i opreme u svrhu poljoprivredne proizvodnje i/ili isključivo nove opreme u svrhu prerade</w:t>
      </w:r>
      <w:r w:rsidRPr="00A91D9A">
        <w:rPr>
          <w:rFonts w:ascii="Times New Roman" w:hAnsi="Times New Roman"/>
          <w:color w:val="000000"/>
          <w:sz w:val="24"/>
          <w:szCs w:val="24"/>
          <w:lang w:eastAsia="hr-HR"/>
        </w:rPr>
        <w:t xml:space="preserve"> </w:t>
      </w:r>
      <w:r w:rsidRPr="008063BC">
        <w:rPr>
          <w:rFonts w:ascii="Times New Roman" w:hAnsi="Times New Roman"/>
          <w:color w:val="000000"/>
          <w:sz w:val="24"/>
          <w:szCs w:val="24"/>
          <w:lang w:eastAsia="hr-HR"/>
        </w:rPr>
        <w:t>proizvod</w:t>
      </w:r>
      <w:r>
        <w:rPr>
          <w:rFonts w:ascii="Times New Roman" w:hAnsi="Times New Roman"/>
          <w:color w:val="000000"/>
          <w:sz w:val="24"/>
          <w:szCs w:val="24"/>
          <w:lang w:eastAsia="hr-HR"/>
        </w:rPr>
        <w:t>a</w:t>
      </w:r>
      <w:r w:rsidRPr="008063BC">
        <w:rPr>
          <w:rFonts w:ascii="Times New Roman" w:hAnsi="Times New Roman"/>
          <w:color w:val="000000"/>
          <w:sz w:val="24"/>
          <w:szCs w:val="24"/>
          <w:lang w:eastAsia="hr-HR"/>
        </w:rPr>
        <w:t xml:space="preserve"> iz Dodatka I Ugovora o funkcioniranju EU</w:t>
      </w:r>
      <w:r>
        <w:rPr>
          <w:rFonts w:ascii="Times New Roman" w:hAnsi="Times New Roman"/>
          <w:color w:val="000000"/>
          <w:sz w:val="24"/>
          <w:szCs w:val="24"/>
          <w:lang w:eastAsia="hr-HR"/>
        </w:rPr>
        <w:t>.</w:t>
      </w:r>
    </w:p>
    <w:p w:rsidR="00F40767" w:rsidRDefault="00F40767" w:rsidP="009A35D5">
      <w:pPr>
        <w:shd w:val="clear" w:color="auto" w:fill="FFFFFF"/>
        <w:spacing w:after="150"/>
        <w:jc w:val="both"/>
        <w:rPr>
          <w:rFonts w:ascii="Times New Roman" w:hAnsi="Times New Roman"/>
          <w:color w:val="000000"/>
          <w:sz w:val="24"/>
          <w:szCs w:val="24"/>
          <w:lang w:eastAsia="hr-HR"/>
        </w:rPr>
      </w:pPr>
      <w:r>
        <w:rPr>
          <w:rFonts w:ascii="Times New Roman" w:hAnsi="Times New Roman"/>
          <w:color w:val="000000"/>
          <w:sz w:val="24"/>
          <w:szCs w:val="24"/>
          <w:lang w:eastAsia="hr-HR"/>
        </w:rPr>
        <w:t>Kada je poslovnim planom predviđena aktivnost nabava nove poljoprivredne mehanizacije, strojeva i opreme u svrhu poljoprivredne proizvodnje i/ili nove opreme u svrhu prerade</w:t>
      </w:r>
      <w:r w:rsidRPr="00A91D9A">
        <w:rPr>
          <w:rFonts w:ascii="Times New Roman" w:hAnsi="Times New Roman"/>
          <w:color w:val="000000"/>
          <w:sz w:val="24"/>
          <w:szCs w:val="24"/>
          <w:lang w:eastAsia="hr-HR"/>
        </w:rPr>
        <w:t xml:space="preserve"> </w:t>
      </w:r>
      <w:r w:rsidRPr="008063BC">
        <w:rPr>
          <w:rFonts w:ascii="Times New Roman" w:hAnsi="Times New Roman"/>
          <w:color w:val="000000"/>
          <w:sz w:val="24"/>
          <w:szCs w:val="24"/>
          <w:lang w:eastAsia="hr-HR"/>
        </w:rPr>
        <w:t>proizvod</w:t>
      </w:r>
      <w:r>
        <w:rPr>
          <w:rFonts w:ascii="Times New Roman" w:hAnsi="Times New Roman"/>
          <w:color w:val="000000"/>
          <w:sz w:val="24"/>
          <w:szCs w:val="24"/>
          <w:lang w:eastAsia="hr-HR"/>
        </w:rPr>
        <w:t>a</w:t>
      </w:r>
      <w:r w:rsidRPr="008063BC">
        <w:rPr>
          <w:rFonts w:ascii="Times New Roman" w:hAnsi="Times New Roman"/>
          <w:color w:val="000000"/>
          <w:sz w:val="24"/>
          <w:szCs w:val="24"/>
          <w:lang w:eastAsia="hr-HR"/>
        </w:rPr>
        <w:t xml:space="preserve"> iz Dodatka I Ugovora o funkcioniranju EU</w:t>
      </w:r>
      <w:r>
        <w:rPr>
          <w:rFonts w:ascii="Times New Roman" w:hAnsi="Times New Roman"/>
          <w:color w:val="000000"/>
          <w:sz w:val="24"/>
          <w:szCs w:val="24"/>
          <w:lang w:eastAsia="hr-HR"/>
        </w:rPr>
        <w:t xml:space="preserve"> čija vrijednost je ispod 10%, a iznad 30% </w:t>
      </w:r>
      <w:r>
        <w:rPr>
          <w:rFonts w:ascii="Times New Roman" w:hAnsi="Times New Roman"/>
          <w:color w:val="000000"/>
          <w:sz w:val="24"/>
          <w:szCs w:val="24"/>
          <w:lang w:eastAsia="hr-HR"/>
        </w:rPr>
        <w:lastRenderedPageBreak/>
        <w:t>aktivnosti prikaz</w:t>
      </w:r>
      <w:r w:rsidR="00DB105A">
        <w:rPr>
          <w:rFonts w:ascii="Times New Roman" w:hAnsi="Times New Roman"/>
          <w:color w:val="000000"/>
          <w:sz w:val="24"/>
          <w:szCs w:val="24"/>
          <w:lang w:eastAsia="hr-HR"/>
        </w:rPr>
        <w:t>anih u poslovnom planu, nositelj</w:t>
      </w:r>
      <w:r>
        <w:rPr>
          <w:rFonts w:ascii="Times New Roman" w:hAnsi="Times New Roman"/>
          <w:color w:val="000000"/>
          <w:sz w:val="24"/>
          <w:szCs w:val="24"/>
          <w:lang w:eastAsia="hr-HR"/>
        </w:rPr>
        <w:t xml:space="preserve"> tada ne može ostvariti bodove po naved</w:t>
      </w:r>
      <w:r w:rsidR="002C5600">
        <w:rPr>
          <w:rFonts w:ascii="Times New Roman" w:hAnsi="Times New Roman"/>
          <w:color w:val="000000"/>
          <w:sz w:val="24"/>
          <w:szCs w:val="24"/>
          <w:lang w:eastAsia="hr-HR"/>
        </w:rPr>
        <w:t xml:space="preserve">enom kriteriju odabira br.3. </w:t>
      </w:r>
      <w:r>
        <w:rPr>
          <w:rFonts w:ascii="Times New Roman" w:hAnsi="Times New Roman"/>
          <w:color w:val="000000"/>
          <w:sz w:val="24"/>
          <w:szCs w:val="24"/>
          <w:lang w:eastAsia="hr-HR"/>
        </w:rPr>
        <w:t xml:space="preserve">    </w:t>
      </w:r>
    </w:p>
    <w:p w:rsidR="00F40767" w:rsidRPr="000C49E1" w:rsidRDefault="00F40767" w:rsidP="009A35D5">
      <w:pPr>
        <w:shd w:val="clear" w:color="auto" w:fill="FFFFFF"/>
        <w:spacing w:after="150"/>
        <w:jc w:val="both"/>
        <w:rPr>
          <w:rFonts w:ascii="Times New Roman" w:hAnsi="Times New Roman"/>
          <w:color w:val="000000"/>
          <w:sz w:val="24"/>
          <w:szCs w:val="24"/>
          <w:lang w:eastAsia="hr-HR"/>
        </w:rPr>
      </w:pPr>
      <w:r>
        <w:rPr>
          <w:rFonts w:ascii="Times New Roman" w:hAnsi="Times New Roman"/>
          <w:color w:val="000000"/>
          <w:sz w:val="24"/>
          <w:szCs w:val="24"/>
          <w:lang w:eastAsia="hr-HR"/>
        </w:rPr>
        <w:t>Ukoliko je u poslovnom planu naznačena kupnja više komada nove</w:t>
      </w:r>
      <w:r w:rsidRPr="000C49E1">
        <w:rPr>
          <w:rFonts w:ascii="Times New Roman" w:hAnsi="Times New Roman"/>
          <w:color w:val="000000"/>
          <w:sz w:val="24"/>
          <w:szCs w:val="24"/>
          <w:lang w:eastAsia="hr-HR"/>
        </w:rPr>
        <w:t xml:space="preserve"> </w:t>
      </w:r>
      <w:r>
        <w:rPr>
          <w:rFonts w:ascii="Times New Roman" w:hAnsi="Times New Roman"/>
          <w:color w:val="000000"/>
          <w:sz w:val="24"/>
          <w:szCs w:val="24"/>
          <w:lang w:eastAsia="hr-HR"/>
        </w:rPr>
        <w:t>poljoprivredne mehanizacije, strojeva i opreme</w:t>
      </w:r>
      <w:r w:rsidRPr="00AE7D59">
        <w:rPr>
          <w:rFonts w:ascii="Times New Roman" w:hAnsi="Times New Roman"/>
          <w:color w:val="000000"/>
          <w:sz w:val="24"/>
          <w:szCs w:val="24"/>
          <w:lang w:eastAsia="hr-HR"/>
        </w:rPr>
        <w:t xml:space="preserve"> </w:t>
      </w:r>
      <w:r>
        <w:rPr>
          <w:rFonts w:ascii="Times New Roman" w:hAnsi="Times New Roman"/>
          <w:color w:val="000000"/>
          <w:sz w:val="24"/>
          <w:szCs w:val="24"/>
          <w:lang w:eastAsia="hr-HR"/>
        </w:rPr>
        <w:t>u svrhu poljoprivredne proizvodnje i/ili više komada nove opreme u svrhu prerade</w:t>
      </w:r>
      <w:r w:rsidRPr="00A91D9A">
        <w:rPr>
          <w:rFonts w:ascii="Times New Roman" w:hAnsi="Times New Roman"/>
          <w:color w:val="000000"/>
          <w:sz w:val="24"/>
          <w:szCs w:val="24"/>
          <w:lang w:eastAsia="hr-HR"/>
        </w:rPr>
        <w:t xml:space="preserve"> </w:t>
      </w:r>
      <w:r w:rsidRPr="008063BC">
        <w:rPr>
          <w:rFonts w:ascii="Times New Roman" w:hAnsi="Times New Roman"/>
          <w:color w:val="000000"/>
          <w:sz w:val="24"/>
          <w:szCs w:val="24"/>
          <w:lang w:eastAsia="hr-HR"/>
        </w:rPr>
        <w:t>proizvod</w:t>
      </w:r>
      <w:r>
        <w:rPr>
          <w:rFonts w:ascii="Times New Roman" w:hAnsi="Times New Roman"/>
          <w:color w:val="000000"/>
          <w:sz w:val="24"/>
          <w:szCs w:val="24"/>
          <w:lang w:eastAsia="hr-HR"/>
        </w:rPr>
        <w:t>a</w:t>
      </w:r>
      <w:r w:rsidRPr="008063BC">
        <w:rPr>
          <w:rFonts w:ascii="Times New Roman" w:hAnsi="Times New Roman"/>
          <w:color w:val="000000"/>
          <w:sz w:val="24"/>
          <w:szCs w:val="24"/>
          <w:lang w:eastAsia="hr-HR"/>
        </w:rPr>
        <w:t xml:space="preserve"> iz Dodatka I Ugovora o funkcioniranju EU</w:t>
      </w:r>
      <w:r>
        <w:rPr>
          <w:rFonts w:ascii="Times New Roman" w:hAnsi="Times New Roman"/>
          <w:color w:val="000000"/>
          <w:sz w:val="24"/>
          <w:szCs w:val="24"/>
          <w:lang w:eastAsia="hr-HR"/>
        </w:rPr>
        <w:t xml:space="preserve">, za izračun uvjeta </w:t>
      </w:r>
      <w:r w:rsidRPr="000C49E1">
        <w:rPr>
          <w:rFonts w:ascii="Times New Roman" w:hAnsi="Times New Roman"/>
          <w:i/>
          <w:color w:val="000000"/>
          <w:sz w:val="24"/>
          <w:szCs w:val="24"/>
          <w:lang w:eastAsia="hr-HR"/>
        </w:rPr>
        <w:t>„Najmanje 10% a najviše 30% aktivnosti prikazanih u poslovnom planu moraju se odnositi na obnovljive izvore i/ili uštedu energije“</w:t>
      </w:r>
      <w:r>
        <w:rPr>
          <w:rFonts w:ascii="Times New Roman" w:hAnsi="Times New Roman"/>
          <w:i/>
          <w:color w:val="000000"/>
          <w:sz w:val="24"/>
          <w:szCs w:val="24"/>
          <w:lang w:eastAsia="hr-HR"/>
        </w:rPr>
        <w:t xml:space="preserve">, </w:t>
      </w:r>
      <w:r w:rsidRPr="006A22D6">
        <w:rPr>
          <w:rFonts w:ascii="Times New Roman" w:hAnsi="Times New Roman"/>
          <w:color w:val="000000"/>
          <w:sz w:val="24"/>
          <w:szCs w:val="24"/>
          <w:lang w:eastAsia="hr-HR"/>
        </w:rPr>
        <w:t>u</w:t>
      </w:r>
      <w:r w:rsidRPr="00AE7D59">
        <w:rPr>
          <w:rFonts w:ascii="Times New Roman" w:hAnsi="Times New Roman"/>
          <w:color w:val="000000"/>
          <w:sz w:val="24"/>
          <w:szCs w:val="24"/>
          <w:lang w:eastAsia="hr-HR"/>
        </w:rPr>
        <w:t>zimaju</w:t>
      </w:r>
      <w:r>
        <w:rPr>
          <w:rFonts w:ascii="Times New Roman" w:hAnsi="Times New Roman"/>
          <w:color w:val="000000"/>
          <w:sz w:val="24"/>
          <w:szCs w:val="24"/>
          <w:lang w:eastAsia="hr-HR"/>
        </w:rPr>
        <w:t xml:space="preserve"> se vrijednosti sve navedene poljoprivredne mehanizacije, strojeva i opreme</w:t>
      </w:r>
      <w:r w:rsidRPr="00AE7D59">
        <w:rPr>
          <w:rFonts w:ascii="Times New Roman" w:hAnsi="Times New Roman"/>
          <w:color w:val="000000"/>
          <w:sz w:val="24"/>
          <w:szCs w:val="24"/>
          <w:lang w:eastAsia="hr-HR"/>
        </w:rPr>
        <w:t xml:space="preserve"> </w:t>
      </w:r>
      <w:r>
        <w:rPr>
          <w:rFonts w:ascii="Times New Roman" w:hAnsi="Times New Roman"/>
          <w:color w:val="000000"/>
          <w:sz w:val="24"/>
          <w:szCs w:val="24"/>
          <w:lang w:eastAsia="hr-HR"/>
        </w:rPr>
        <w:t>u svrhu poljoprivredne proizvodnje i/ili nove opreme u svrhu prerade</w:t>
      </w:r>
      <w:r w:rsidRPr="00A91D9A">
        <w:rPr>
          <w:rFonts w:ascii="Times New Roman" w:hAnsi="Times New Roman"/>
          <w:color w:val="000000"/>
          <w:sz w:val="24"/>
          <w:szCs w:val="24"/>
          <w:lang w:eastAsia="hr-HR"/>
        </w:rPr>
        <w:t xml:space="preserve"> </w:t>
      </w:r>
      <w:r w:rsidRPr="008063BC">
        <w:rPr>
          <w:rFonts w:ascii="Times New Roman" w:hAnsi="Times New Roman"/>
          <w:color w:val="000000"/>
          <w:sz w:val="24"/>
          <w:szCs w:val="24"/>
          <w:lang w:eastAsia="hr-HR"/>
        </w:rPr>
        <w:t>proizvod</w:t>
      </w:r>
      <w:r>
        <w:rPr>
          <w:rFonts w:ascii="Times New Roman" w:hAnsi="Times New Roman"/>
          <w:color w:val="000000"/>
          <w:sz w:val="24"/>
          <w:szCs w:val="24"/>
          <w:lang w:eastAsia="hr-HR"/>
        </w:rPr>
        <w:t>a</w:t>
      </w:r>
      <w:r w:rsidRPr="008063BC">
        <w:rPr>
          <w:rFonts w:ascii="Times New Roman" w:hAnsi="Times New Roman"/>
          <w:color w:val="000000"/>
          <w:sz w:val="24"/>
          <w:szCs w:val="24"/>
          <w:lang w:eastAsia="hr-HR"/>
        </w:rPr>
        <w:t xml:space="preserve"> iz Dodatka I Ugovora o funkcioniranju EU</w:t>
      </w:r>
      <w:r>
        <w:rPr>
          <w:rFonts w:ascii="Times New Roman" w:hAnsi="Times New Roman"/>
          <w:color w:val="000000"/>
          <w:sz w:val="24"/>
          <w:szCs w:val="24"/>
          <w:lang w:eastAsia="hr-HR"/>
        </w:rPr>
        <w:t>.</w:t>
      </w:r>
      <w:r w:rsidDel="00AE7D59">
        <w:rPr>
          <w:rFonts w:ascii="Times New Roman" w:hAnsi="Times New Roman"/>
          <w:color w:val="000000"/>
          <w:sz w:val="24"/>
          <w:szCs w:val="24"/>
          <w:lang w:eastAsia="hr-HR"/>
        </w:rPr>
        <w:t xml:space="preserve"> </w:t>
      </w:r>
      <w:r>
        <w:rPr>
          <w:rFonts w:ascii="Times New Roman" w:hAnsi="Times New Roman"/>
          <w:i/>
          <w:color w:val="000000"/>
          <w:sz w:val="24"/>
          <w:szCs w:val="24"/>
          <w:lang w:eastAsia="hr-HR"/>
        </w:rPr>
        <w:t xml:space="preserve">   </w:t>
      </w:r>
    </w:p>
    <w:p w:rsidR="00D9606D" w:rsidRPr="006C6207" w:rsidRDefault="00D9606D" w:rsidP="009A35D5">
      <w:pPr>
        <w:spacing w:after="200" w:line="276" w:lineRule="auto"/>
        <w:jc w:val="both"/>
        <w:rPr>
          <w:rFonts w:ascii="Times New Roman" w:hAnsi="Times New Roman"/>
          <w:b/>
          <w:sz w:val="12"/>
          <w:szCs w:val="12"/>
        </w:rPr>
      </w:pPr>
    </w:p>
    <w:p w:rsidR="00646D0C" w:rsidRDefault="00646D0C" w:rsidP="00646D0C">
      <w:pPr>
        <w:spacing w:after="200" w:line="276" w:lineRule="auto"/>
        <w:jc w:val="both"/>
        <w:rPr>
          <w:rFonts w:ascii="Times New Roman" w:hAnsi="Times New Roman"/>
          <w:b/>
          <w:sz w:val="24"/>
          <w:szCs w:val="24"/>
        </w:rPr>
      </w:pPr>
      <w:r w:rsidRPr="00D9606D">
        <w:rPr>
          <w:rFonts w:ascii="Times New Roman" w:hAnsi="Times New Roman"/>
          <w:b/>
          <w:sz w:val="24"/>
          <w:szCs w:val="24"/>
        </w:rPr>
        <w:t xml:space="preserve">Kriterij odabira broj </w:t>
      </w:r>
      <w:r>
        <w:rPr>
          <w:rFonts w:ascii="Times New Roman" w:hAnsi="Times New Roman"/>
          <w:b/>
          <w:sz w:val="24"/>
          <w:szCs w:val="24"/>
        </w:rPr>
        <w:t>4</w:t>
      </w:r>
    </w:p>
    <w:p w:rsidR="002569CE" w:rsidRPr="002569CE" w:rsidRDefault="002569CE" w:rsidP="00646D0C">
      <w:pPr>
        <w:spacing w:after="200" w:line="276" w:lineRule="auto"/>
        <w:jc w:val="both"/>
        <w:rPr>
          <w:rFonts w:ascii="Times New Roman" w:hAnsi="Times New Roman"/>
          <w:sz w:val="24"/>
          <w:szCs w:val="24"/>
        </w:rPr>
      </w:pPr>
      <w:r w:rsidRPr="002569CE">
        <w:rPr>
          <w:rFonts w:ascii="Times New Roman" w:hAnsi="Times New Roman"/>
          <w:sz w:val="24"/>
          <w:szCs w:val="24"/>
        </w:rPr>
        <w:t>Najmanje 50 % dodijeljene potpore za realizaciju poslovnog plana mora se odnositi na aktivnosti iz prioritetnog sektora prikazanog u poslovnom planu.</w:t>
      </w:r>
    </w:p>
    <w:p w:rsidR="002569CE" w:rsidRDefault="002569CE" w:rsidP="009A35D5">
      <w:pPr>
        <w:spacing w:after="200" w:line="276" w:lineRule="auto"/>
        <w:jc w:val="both"/>
        <w:rPr>
          <w:rFonts w:ascii="Times New Roman" w:hAnsi="Times New Roman"/>
          <w:b/>
          <w:sz w:val="24"/>
          <w:szCs w:val="24"/>
        </w:rPr>
      </w:pPr>
    </w:p>
    <w:p w:rsidR="00D9606D" w:rsidRDefault="00D9606D" w:rsidP="009A35D5">
      <w:pPr>
        <w:spacing w:after="200" w:line="276" w:lineRule="auto"/>
        <w:jc w:val="both"/>
        <w:rPr>
          <w:rFonts w:ascii="Times New Roman" w:hAnsi="Times New Roman"/>
          <w:b/>
          <w:sz w:val="24"/>
          <w:szCs w:val="24"/>
        </w:rPr>
      </w:pPr>
      <w:r w:rsidRPr="00D9606D">
        <w:rPr>
          <w:rFonts w:ascii="Times New Roman" w:hAnsi="Times New Roman"/>
          <w:b/>
          <w:sz w:val="24"/>
          <w:szCs w:val="24"/>
        </w:rPr>
        <w:t xml:space="preserve">Kriterij odabira broj </w:t>
      </w:r>
      <w:r w:rsidR="00646D0C">
        <w:rPr>
          <w:rFonts w:ascii="Times New Roman" w:hAnsi="Times New Roman"/>
          <w:b/>
          <w:sz w:val="24"/>
          <w:szCs w:val="24"/>
        </w:rPr>
        <w:t>5</w:t>
      </w:r>
    </w:p>
    <w:p w:rsidR="00BB5CC5" w:rsidRDefault="00BB5CC5" w:rsidP="009A35D5">
      <w:pPr>
        <w:jc w:val="both"/>
        <w:rPr>
          <w:rFonts w:ascii="Times New Roman" w:hAnsi="Times New Roman"/>
          <w:color w:val="000000"/>
          <w:sz w:val="24"/>
          <w:szCs w:val="24"/>
          <w:lang w:eastAsia="hr-HR"/>
        </w:rPr>
      </w:pPr>
      <w:r w:rsidRPr="00BB5CC5">
        <w:rPr>
          <w:rFonts w:ascii="Times New Roman" w:hAnsi="Times New Roman"/>
          <w:color w:val="000000"/>
          <w:sz w:val="24"/>
          <w:szCs w:val="24"/>
          <w:lang w:eastAsia="hr-HR"/>
        </w:rPr>
        <w:t>Da bi nositelj proj</w:t>
      </w:r>
      <w:r>
        <w:rPr>
          <w:rFonts w:ascii="Times New Roman" w:hAnsi="Times New Roman"/>
          <w:color w:val="000000"/>
          <w:sz w:val="24"/>
          <w:szCs w:val="24"/>
          <w:lang w:eastAsia="hr-HR"/>
        </w:rPr>
        <w:t xml:space="preserve">ekta ostvario </w:t>
      </w:r>
      <w:r w:rsidRPr="00BB5CC5">
        <w:rPr>
          <w:rFonts w:ascii="Times New Roman" w:hAnsi="Times New Roman"/>
          <w:color w:val="000000"/>
          <w:sz w:val="24"/>
          <w:szCs w:val="24"/>
          <w:lang w:eastAsia="hr-HR"/>
        </w:rPr>
        <w:t>5 bodova po navedenom kriteriju:</w:t>
      </w:r>
    </w:p>
    <w:p w:rsidR="00BB5CC5" w:rsidRDefault="00BB5CC5" w:rsidP="009A35D5">
      <w:pPr>
        <w:jc w:val="both"/>
        <w:rPr>
          <w:rFonts w:ascii="Times New Roman" w:hAnsi="Times New Roman"/>
          <w:color w:val="000000"/>
          <w:sz w:val="24"/>
          <w:szCs w:val="24"/>
          <w:lang w:eastAsia="hr-HR"/>
        </w:rPr>
      </w:pPr>
      <w:r w:rsidRPr="00BB5CC5">
        <w:rPr>
          <w:rFonts w:ascii="Times New Roman" w:hAnsi="Times New Roman"/>
          <w:color w:val="000000"/>
          <w:sz w:val="24"/>
          <w:szCs w:val="24"/>
          <w:lang w:eastAsia="hr-HR"/>
        </w:rPr>
        <w:t>Kumulativ financijskog tijeka</w:t>
      </w:r>
      <w:r>
        <w:rPr>
          <w:rFonts w:ascii="Times New Roman" w:hAnsi="Times New Roman"/>
          <w:color w:val="000000"/>
          <w:sz w:val="24"/>
          <w:szCs w:val="24"/>
          <w:lang w:eastAsia="hr-HR"/>
        </w:rPr>
        <w:t xml:space="preserve"> iskazan u Poslovnom planu</w:t>
      </w:r>
      <w:r w:rsidRPr="00BB5CC5">
        <w:rPr>
          <w:rFonts w:ascii="Times New Roman" w:hAnsi="Times New Roman"/>
          <w:color w:val="000000"/>
          <w:sz w:val="24"/>
          <w:szCs w:val="24"/>
          <w:lang w:eastAsia="hr-HR"/>
        </w:rPr>
        <w:t xml:space="preserve"> mora biti pozitivan od prve do posljednje godine vijeka projekta.</w:t>
      </w:r>
    </w:p>
    <w:p w:rsidR="007A2F42" w:rsidRDefault="00BB5CC5" w:rsidP="009A35D5">
      <w:pPr>
        <w:jc w:val="both"/>
        <w:rPr>
          <w:rFonts w:ascii="Times New Roman" w:hAnsi="Times New Roman"/>
          <w:color w:val="000000"/>
          <w:sz w:val="24"/>
          <w:szCs w:val="24"/>
          <w:lang w:eastAsia="hr-HR"/>
        </w:rPr>
      </w:pPr>
      <w:r w:rsidRPr="00BB5CC5">
        <w:rPr>
          <w:rFonts w:ascii="Times New Roman" w:hAnsi="Times New Roman"/>
          <w:color w:val="000000"/>
          <w:sz w:val="24"/>
          <w:szCs w:val="24"/>
          <w:lang w:eastAsia="hr-HR"/>
        </w:rPr>
        <w:t>Svi naved</w:t>
      </w:r>
      <w:r w:rsidR="009A35D5">
        <w:rPr>
          <w:rFonts w:ascii="Times New Roman" w:hAnsi="Times New Roman"/>
          <w:color w:val="000000"/>
          <w:sz w:val="24"/>
          <w:szCs w:val="24"/>
          <w:lang w:eastAsia="hr-HR"/>
        </w:rPr>
        <w:t>e</w:t>
      </w:r>
      <w:r w:rsidRPr="00BB5CC5">
        <w:rPr>
          <w:rFonts w:ascii="Times New Roman" w:hAnsi="Times New Roman"/>
          <w:color w:val="000000"/>
          <w:sz w:val="24"/>
          <w:szCs w:val="24"/>
          <w:lang w:eastAsia="hr-HR"/>
        </w:rPr>
        <w:t>ni podatci podložni su daljnji</w:t>
      </w:r>
      <w:r>
        <w:rPr>
          <w:rFonts w:ascii="Times New Roman" w:hAnsi="Times New Roman"/>
          <w:color w:val="000000"/>
          <w:sz w:val="24"/>
          <w:szCs w:val="24"/>
          <w:lang w:eastAsia="hr-HR"/>
        </w:rPr>
        <w:t>m provjerama od strane</w:t>
      </w:r>
      <w:r w:rsidRPr="00BB5CC5">
        <w:rPr>
          <w:rFonts w:ascii="Times New Roman" w:hAnsi="Times New Roman"/>
          <w:color w:val="000000"/>
          <w:sz w:val="24"/>
          <w:szCs w:val="24"/>
          <w:lang w:eastAsia="hr-HR"/>
        </w:rPr>
        <w:t xml:space="preserve"> LAG</w:t>
      </w:r>
      <w:r>
        <w:rPr>
          <w:rFonts w:ascii="Times New Roman" w:hAnsi="Times New Roman"/>
          <w:color w:val="000000"/>
          <w:sz w:val="24"/>
          <w:szCs w:val="24"/>
          <w:lang w:eastAsia="hr-HR"/>
        </w:rPr>
        <w:t>-</w:t>
      </w:r>
      <w:r w:rsidRPr="00235337">
        <w:rPr>
          <w:rFonts w:ascii="Times New Roman" w:hAnsi="Times New Roman"/>
          <w:sz w:val="24"/>
          <w:szCs w:val="24"/>
          <w:lang w:eastAsia="hr-HR"/>
        </w:rPr>
        <w:t xml:space="preserve">a </w:t>
      </w:r>
      <w:proofErr w:type="spellStart"/>
      <w:r w:rsidR="00235337" w:rsidRPr="00235337">
        <w:rPr>
          <w:rFonts w:ascii="Times New Roman" w:hAnsi="Times New Roman"/>
          <w:sz w:val="24"/>
          <w:szCs w:val="24"/>
          <w:lang w:eastAsia="hr-HR"/>
        </w:rPr>
        <w:t>Marinianis</w:t>
      </w:r>
      <w:proofErr w:type="spellEnd"/>
      <w:r w:rsidRPr="00235337">
        <w:rPr>
          <w:rFonts w:ascii="Times New Roman" w:hAnsi="Times New Roman"/>
          <w:sz w:val="24"/>
          <w:szCs w:val="24"/>
          <w:lang w:eastAsia="hr-HR"/>
        </w:rPr>
        <w:t xml:space="preserve"> i Agencije</w:t>
      </w:r>
      <w:r w:rsidRPr="00BB5CC5">
        <w:rPr>
          <w:rFonts w:ascii="Times New Roman" w:hAnsi="Times New Roman"/>
          <w:color w:val="000000"/>
          <w:sz w:val="24"/>
          <w:szCs w:val="24"/>
          <w:lang w:eastAsia="hr-HR"/>
        </w:rPr>
        <w:t xml:space="preserve"> za plaćanja. Pr</w:t>
      </w:r>
      <w:r>
        <w:rPr>
          <w:rFonts w:ascii="Times New Roman" w:hAnsi="Times New Roman"/>
          <w:color w:val="000000"/>
          <w:sz w:val="24"/>
          <w:szCs w:val="24"/>
          <w:lang w:eastAsia="hr-HR"/>
        </w:rPr>
        <w:t>imici se planiraju pod pretpost</w:t>
      </w:r>
      <w:r w:rsidRPr="00BB5CC5">
        <w:rPr>
          <w:rFonts w:ascii="Times New Roman" w:hAnsi="Times New Roman"/>
          <w:color w:val="000000"/>
          <w:sz w:val="24"/>
          <w:szCs w:val="24"/>
          <w:lang w:eastAsia="hr-HR"/>
        </w:rPr>
        <w:t>a</w:t>
      </w:r>
      <w:r>
        <w:rPr>
          <w:rFonts w:ascii="Times New Roman" w:hAnsi="Times New Roman"/>
          <w:color w:val="000000"/>
          <w:sz w:val="24"/>
          <w:szCs w:val="24"/>
          <w:lang w:eastAsia="hr-HR"/>
        </w:rPr>
        <w:t>v</w:t>
      </w:r>
      <w:r w:rsidRPr="00BB5CC5">
        <w:rPr>
          <w:rFonts w:ascii="Times New Roman" w:hAnsi="Times New Roman"/>
          <w:color w:val="000000"/>
          <w:sz w:val="24"/>
          <w:szCs w:val="24"/>
          <w:lang w:eastAsia="hr-HR"/>
        </w:rPr>
        <w:t>kom da sve što se proizvede proda, a sve što se proda i naplati i to u roku od jedne godine. Ista pretpostavka vrijedi i za izdatke, odnosno sve što se nabavi se plati u roku od godine dana. Prodajne cijene i troškove planirajte bez stope inflacije. Planirani primici i izdaci moraju imati podlogu u prethodnoj godini (ukoliko ste poslovali).</w:t>
      </w:r>
      <w:r w:rsidRPr="00BB5CC5">
        <w:rPr>
          <w:rFonts w:ascii="Times New Roman" w:hAnsi="Times New Roman"/>
          <w:color w:val="000000"/>
          <w:sz w:val="24"/>
          <w:szCs w:val="24"/>
          <w:lang w:eastAsia="hr-HR"/>
        </w:rPr>
        <w:tab/>
      </w:r>
      <w:r w:rsidRPr="00BB5CC5">
        <w:rPr>
          <w:rFonts w:ascii="Times New Roman" w:hAnsi="Times New Roman"/>
          <w:color w:val="000000"/>
          <w:sz w:val="24"/>
          <w:szCs w:val="24"/>
          <w:lang w:eastAsia="hr-HR"/>
        </w:rPr>
        <w:tab/>
      </w:r>
      <w:r w:rsidRPr="00BB5CC5">
        <w:rPr>
          <w:rFonts w:ascii="Times New Roman" w:hAnsi="Times New Roman"/>
          <w:color w:val="000000"/>
          <w:sz w:val="24"/>
          <w:szCs w:val="24"/>
          <w:lang w:eastAsia="hr-HR"/>
        </w:rPr>
        <w:tab/>
      </w:r>
      <w:r w:rsidRPr="00BB5CC5">
        <w:rPr>
          <w:rFonts w:ascii="Times New Roman" w:hAnsi="Times New Roman"/>
          <w:color w:val="000000"/>
          <w:sz w:val="24"/>
          <w:szCs w:val="24"/>
          <w:lang w:eastAsia="hr-HR"/>
        </w:rPr>
        <w:tab/>
      </w:r>
      <w:r w:rsidRPr="00BB5CC5">
        <w:rPr>
          <w:rFonts w:ascii="Times New Roman" w:hAnsi="Times New Roman"/>
          <w:color w:val="000000"/>
          <w:sz w:val="24"/>
          <w:szCs w:val="24"/>
          <w:lang w:eastAsia="hr-HR"/>
        </w:rPr>
        <w:tab/>
      </w:r>
      <w:r w:rsidRPr="00BB5CC5">
        <w:rPr>
          <w:rFonts w:ascii="Times New Roman" w:hAnsi="Times New Roman"/>
          <w:color w:val="000000"/>
          <w:sz w:val="24"/>
          <w:szCs w:val="24"/>
          <w:lang w:eastAsia="hr-HR"/>
        </w:rPr>
        <w:tab/>
      </w:r>
      <w:r w:rsidRPr="00BB5CC5">
        <w:rPr>
          <w:rFonts w:ascii="Times New Roman" w:hAnsi="Times New Roman"/>
          <w:color w:val="000000"/>
          <w:sz w:val="24"/>
          <w:szCs w:val="24"/>
          <w:lang w:eastAsia="hr-HR"/>
        </w:rPr>
        <w:tab/>
      </w:r>
      <w:r w:rsidRPr="00BB5CC5">
        <w:rPr>
          <w:rFonts w:ascii="Times New Roman" w:hAnsi="Times New Roman"/>
          <w:color w:val="000000"/>
          <w:sz w:val="24"/>
          <w:szCs w:val="24"/>
          <w:lang w:eastAsia="hr-HR"/>
        </w:rPr>
        <w:tab/>
      </w:r>
    </w:p>
    <w:p w:rsidR="002569CE" w:rsidRDefault="002569CE" w:rsidP="00646D0C">
      <w:pPr>
        <w:spacing w:after="200" w:line="276" w:lineRule="auto"/>
        <w:jc w:val="both"/>
        <w:rPr>
          <w:rFonts w:ascii="Times New Roman" w:hAnsi="Times New Roman"/>
          <w:b/>
          <w:sz w:val="24"/>
          <w:szCs w:val="24"/>
        </w:rPr>
      </w:pPr>
    </w:p>
    <w:p w:rsidR="00646D0C" w:rsidRDefault="00646D0C" w:rsidP="00646D0C">
      <w:pPr>
        <w:spacing w:after="200" w:line="276" w:lineRule="auto"/>
        <w:jc w:val="both"/>
        <w:rPr>
          <w:rFonts w:ascii="Times New Roman" w:hAnsi="Times New Roman"/>
          <w:b/>
          <w:sz w:val="24"/>
          <w:szCs w:val="24"/>
        </w:rPr>
      </w:pPr>
      <w:r w:rsidRPr="00D9606D">
        <w:rPr>
          <w:rFonts w:ascii="Times New Roman" w:hAnsi="Times New Roman"/>
          <w:b/>
          <w:sz w:val="24"/>
          <w:szCs w:val="24"/>
        </w:rPr>
        <w:t xml:space="preserve">Kriterij odabira broj </w:t>
      </w:r>
      <w:r>
        <w:rPr>
          <w:rFonts w:ascii="Times New Roman" w:hAnsi="Times New Roman"/>
          <w:b/>
          <w:sz w:val="24"/>
          <w:szCs w:val="24"/>
        </w:rPr>
        <w:t>6</w:t>
      </w:r>
    </w:p>
    <w:p w:rsidR="002569CE" w:rsidRPr="002569CE" w:rsidRDefault="004C211C" w:rsidP="002569CE">
      <w:pPr>
        <w:spacing w:after="200" w:line="276" w:lineRule="auto"/>
        <w:jc w:val="both"/>
        <w:rPr>
          <w:rFonts w:ascii="Times New Roman" w:hAnsi="Times New Roman"/>
          <w:color w:val="000000"/>
          <w:sz w:val="24"/>
          <w:szCs w:val="24"/>
          <w:lang w:eastAsia="hr-HR"/>
        </w:rPr>
      </w:pPr>
      <w:r>
        <w:rPr>
          <w:rFonts w:ascii="Times New Roman" w:hAnsi="Times New Roman"/>
          <w:color w:val="000000"/>
          <w:sz w:val="24"/>
          <w:szCs w:val="24"/>
          <w:lang w:eastAsia="hr-HR"/>
        </w:rPr>
        <w:t>Da bi nositelj projekta</w:t>
      </w:r>
      <w:r w:rsidRPr="00931704">
        <w:rPr>
          <w:rFonts w:ascii="Times New Roman" w:hAnsi="Times New Roman"/>
          <w:color w:val="000000"/>
          <w:sz w:val="24"/>
          <w:szCs w:val="24"/>
          <w:lang w:eastAsia="hr-HR"/>
        </w:rPr>
        <w:t xml:space="preserve"> ostvario</w:t>
      </w:r>
      <w:r>
        <w:rPr>
          <w:rFonts w:ascii="Times New Roman" w:hAnsi="Times New Roman"/>
          <w:color w:val="000000"/>
          <w:sz w:val="24"/>
          <w:szCs w:val="24"/>
          <w:lang w:eastAsia="hr-HR"/>
        </w:rPr>
        <w:t xml:space="preserve"> 10 bodova</w:t>
      </w:r>
      <w:r w:rsidRPr="00931704">
        <w:rPr>
          <w:rFonts w:ascii="Times New Roman" w:hAnsi="Times New Roman"/>
          <w:color w:val="000000"/>
          <w:sz w:val="24"/>
          <w:szCs w:val="24"/>
          <w:lang w:eastAsia="hr-HR"/>
        </w:rPr>
        <w:t xml:space="preserve"> po navedenom kriteriju, </w:t>
      </w:r>
      <w:r>
        <w:rPr>
          <w:rFonts w:ascii="Times New Roman" w:hAnsi="Times New Roman"/>
          <w:color w:val="000000"/>
          <w:sz w:val="24"/>
          <w:szCs w:val="24"/>
          <w:lang w:eastAsia="hr-HR"/>
        </w:rPr>
        <w:t>aktivnosti iz poslovnog plana se moraju provoditi</w:t>
      </w:r>
      <w:bookmarkStart w:id="1" w:name="_GoBack"/>
      <w:bookmarkEnd w:id="1"/>
      <w:r w:rsidR="002569CE">
        <w:rPr>
          <w:rFonts w:ascii="Times New Roman" w:hAnsi="Times New Roman"/>
          <w:color w:val="000000"/>
          <w:sz w:val="24"/>
          <w:szCs w:val="24"/>
          <w:lang w:eastAsia="hr-HR"/>
        </w:rPr>
        <w:t xml:space="preserve"> </w:t>
      </w:r>
      <w:r w:rsidR="002569CE" w:rsidRPr="002569CE">
        <w:rPr>
          <w:rFonts w:ascii="Times New Roman" w:hAnsi="Times New Roman"/>
          <w:bCs/>
          <w:sz w:val="24"/>
          <w:szCs w:val="24"/>
        </w:rPr>
        <w:t>sukladno lokaciji ulaganja, u zaštićenim područjima prirode ili područjima ekološke mreže Natura 2000.</w:t>
      </w:r>
    </w:p>
    <w:p w:rsidR="002569CE" w:rsidRPr="002569CE" w:rsidRDefault="002569CE" w:rsidP="002569CE">
      <w:pPr>
        <w:spacing w:after="200" w:line="276" w:lineRule="auto"/>
        <w:jc w:val="both"/>
        <w:rPr>
          <w:rFonts w:ascii="Times New Roman" w:hAnsi="Times New Roman"/>
          <w:bCs/>
          <w:sz w:val="24"/>
          <w:szCs w:val="24"/>
        </w:rPr>
      </w:pPr>
      <w:r>
        <w:rPr>
          <w:rFonts w:ascii="Times New Roman" w:hAnsi="Times New Roman"/>
          <w:bCs/>
          <w:sz w:val="24"/>
          <w:szCs w:val="24"/>
        </w:rPr>
        <w:t>K</w:t>
      </w:r>
      <w:r w:rsidRPr="002569CE">
        <w:rPr>
          <w:rFonts w:ascii="Times New Roman" w:hAnsi="Times New Roman"/>
          <w:bCs/>
          <w:sz w:val="24"/>
          <w:szCs w:val="24"/>
        </w:rPr>
        <w:t>orisnik može ostvariti bodove po ovom kriteriju ako se najmanje 50% ukupno korištenih poljoprivrednih površina poljoprivrednog gospodarstva nalazi u zaštićenom području</w:t>
      </w:r>
      <w:r>
        <w:rPr>
          <w:rFonts w:ascii="Times New Roman" w:hAnsi="Times New Roman"/>
          <w:bCs/>
          <w:sz w:val="24"/>
          <w:szCs w:val="24"/>
        </w:rPr>
        <w:t xml:space="preserve"> te se ulaganje odnosi na mehanizaciju i opremu, te ako se gradnja/opremanje objekta nalazi u </w:t>
      </w:r>
      <w:r w:rsidRPr="002569CE">
        <w:rPr>
          <w:rFonts w:ascii="Times New Roman" w:hAnsi="Times New Roman"/>
          <w:bCs/>
          <w:sz w:val="24"/>
          <w:szCs w:val="24"/>
        </w:rPr>
        <w:t>zaštićenim područjima</w:t>
      </w:r>
      <w:r>
        <w:rPr>
          <w:rFonts w:ascii="Times New Roman" w:hAnsi="Times New Roman"/>
          <w:bCs/>
          <w:sz w:val="24"/>
          <w:szCs w:val="24"/>
        </w:rPr>
        <w:t xml:space="preserve"> i iznosi više od 50% ulaganja.</w:t>
      </w:r>
    </w:p>
    <w:p w:rsidR="002569CE" w:rsidRPr="00D9606D" w:rsidRDefault="002569CE" w:rsidP="00463242">
      <w:pPr>
        <w:spacing w:after="200" w:line="276" w:lineRule="auto"/>
        <w:jc w:val="both"/>
        <w:rPr>
          <w:rFonts w:ascii="Times New Roman" w:hAnsi="Times New Roman"/>
          <w:sz w:val="24"/>
          <w:szCs w:val="24"/>
        </w:rPr>
      </w:pPr>
    </w:p>
    <w:sectPr w:rsidR="002569CE" w:rsidRPr="00D9606D" w:rsidSect="00D41C67">
      <w:pgSz w:w="11906" w:h="16838"/>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3D3" w:rsidRDefault="004143D3" w:rsidP="004B28CD">
      <w:r>
        <w:separator/>
      </w:r>
    </w:p>
  </w:endnote>
  <w:endnote w:type="continuationSeparator" w:id="0">
    <w:p w:rsidR="004143D3" w:rsidRDefault="004143D3" w:rsidP="004B28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3D3" w:rsidRDefault="004143D3" w:rsidP="004B28CD">
      <w:r>
        <w:separator/>
      </w:r>
    </w:p>
  </w:footnote>
  <w:footnote w:type="continuationSeparator" w:id="0">
    <w:p w:rsidR="004143D3" w:rsidRDefault="004143D3" w:rsidP="004B28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F4667"/>
    <w:multiLevelType w:val="multilevel"/>
    <w:tmpl w:val="D1123246"/>
    <w:lvl w:ilvl="0">
      <w:start w:val="1"/>
      <w:numFmt w:val="decimal"/>
      <w:pStyle w:val="Naslov1"/>
      <w:lvlText w:val="%1"/>
      <w:lvlJc w:val="left"/>
      <w:pPr>
        <w:ind w:left="432" w:hanging="432"/>
      </w:pPr>
    </w:lvl>
    <w:lvl w:ilvl="1">
      <w:start w:val="1"/>
      <w:numFmt w:val="decimal"/>
      <w:pStyle w:val="Naslov2"/>
      <w:lvlText w:val="%1.%2"/>
      <w:lvlJc w:val="left"/>
      <w:pPr>
        <w:ind w:left="576" w:hanging="576"/>
      </w:pPr>
      <w:rPr>
        <w:rFonts w:ascii="Times New Roman" w:hAnsi="Times New Roman" w:cs="Times New Roman" w:hint="default"/>
        <w:b/>
        <w:color w:val="auto"/>
        <w:sz w:val="24"/>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
    <w:nsid w:val="15551276"/>
    <w:multiLevelType w:val="hybridMultilevel"/>
    <w:tmpl w:val="CD1AE4A4"/>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6212C36"/>
    <w:multiLevelType w:val="hybridMultilevel"/>
    <w:tmpl w:val="16E017A6"/>
    <w:lvl w:ilvl="0" w:tplc="E1422F3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21FE526A"/>
    <w:multiLevelType w:val="hybridMultilevel"/>
    <w:tmpl w:val="4036CA94"/>
    <w:lvl w:ilvl="0" w:tplc="86B8DC0C">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B28CD"/>
    <w:rsid w:val="00125B9B"/>
    <w:rsid w:val="001D023C"/>
    <w:rsid w:val="00205E76"/>
    <w:rsid w:val="00211DB2"/>
    <w:rsid w:val="00215F5D"/>
    <w:rsid w:val="00235337"/>
    <w:rsid w:val="002569CE"/>
    <w:rsid w:val="00263000"/>
    <w:rsid w:val="002C5600"/>
    <w:rsid w:val="002F2506"/>
    <w:rsid w:val="002F2721"/>
    <w:rsid w:val="00326D12"/>
    <w:rsid w:val="0033797F"/>
    <w:rsid w:val="00341EA9"/>
    <w:rsid w:val="003C1080"/>
    <w:rsid w:val="003F70B3"/>
    <w:rsid w:val="004049C7"/>
    <w:rsid w:val="004143D3"/>
    <w:rsid w:val="00463242"/>
    <w:rsid w:val="004B28CD"/>
    <w:rsid w:val="004B72CA"/>
    <w:rsid w:val="004C211C"/>
    <w:rsid w:val="004C34B3"/>
    <w:rsid w:val="004F05F3"/>
    <w:rsid w:val="00593956"/>
    <w:rsid w:val="005D39D6"/>
    <w:rsid w:val="00635E99"/>
    <w:rsid w:val="00646D0C"/>
    <w:rsid w:val="006C6207"/>
    <w:rsid w:val="00775516"/>
    <w:rsid w:val="007A2F42"/>
    <w:rsid w:val="007B7FE4"/>
    <w:rsid w:val="00841091"/>
    <w:rsid w:val="00872073"/>
    <w:rsid w:val="00891741"/>
    <w:rsid w:val="008A60C1"/>
    <w:rsid w:val="008D7DF0"/>
    <w:rsid w:val="008F6B61"/>
    <w:rsid w:val="009546A0"/>
    <w:rsid w:val="009A35D5"/>
    <w:rsid w:val="00A114AD"/>
    <w:rsid w:val="00B74387"/>
    <w:rsid w:val="00B8345E"/>
    <w:rsid w:val="00BA3F7B"/>
    <w:rsid w:val="00BB5CC5"/>
    <w:rsid w:val="00BF546B"/>
    <w:rsid w:val="00C5458A"/>
    <w:rsid w:val="00C570CF"/>
    <w:rsid w:val="00CA15B3"/>
    <w:rsid w:val="00CA6FDE"/>
    <w:rsid w:val="00CB00F8"/>
    <w:rsid w:val="00CC6908"/>
    <w:rsid w:val="00D31E13"/>
    <w:rsid w:val="00D359AB"/>
    <w:rsid w:val="00D41C67"/>
    <w:rsid w:val="00D9606D"/>
    <w:rsid w:val="00DB105A"/>
    <w:rsid w:val="00E129F8"/>
    <w:rsid w:val="00E51956"/>
    <w:rsid w:val="00EA1A94"/>
    <w:rsid w:val="00F40767"/>
    <w:rsid w:val="00F66D57"/>
    <w:rsid w:val="00F67248"/>
    <w:rsid w:val="00FF2AAE"/>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8CD"/>
    <w:pPr>
      <w:spacing w:after="0" w:line="240" w:lineRule="auto"/>
    </w:pPr>
    <w:rPr>
      <w:rFonts w:ascii="Calibri" w:eastAsia="Calibri" w:hAnsi="Calibri" w:cs="Times New Roman"/>
    </w:rPr>
  </w:style>
  <w:style w:type="paragraph" w:styleId="Naslov1">
    <w:name w:val="heading 1"/>
    <w:basedOn w:val="Normal"/>
    <w:next w:val="Normal"/>
    <w:link w:val="Naslov1Char"/>
    <w:uiPriority w:val="9"/>
    <w:qFormat/>
    <w:rsid w:val="004B28CD"/>
    <w:pPr>
      <w:keepNext/>
      <w:keepLines/>
      <w:numPr>
        <w:numId w:val="1"/>
      </w:numPr>
      <w:spacing w:before="240"/>
      <w:outlineLvl w:val="0"/>
    </w:pPr>
    <w:rPr>
      <w:rFonts w:ascii="Calibri Light" w:eastAsia="Times New Roman" w:hAnsi="Calibri Light"/>
      <w:color w:val="2E74B5"/>
      <w:sz w:val="32"/>
      <w:szCs w:val="32"/>
    </w:rPr>
  </w:style>
  <w:style w:type="paragraph" w:styleId="Naslov2">
    <w:name w:val="heading 2"/>
    <w:basedOn w:val="Normal"/>
    <w:next w:val="Normal"/>
    <w:link w:val="Naslov2Char"/>
    <w:uiPriority w:val="9"/>
    <w:unhideWhenUsed/>
    <w:qFormat/>
    <w:rsid w:val="004B28CD"/>
    <w:pPr>
      <w:keepNext/>
      <w:keepLines/>
      <w:numPr>
        <w:ilvl w:val="1"/>
        <w:numId w:val="1"/>
      </w:numPr>
      <w:spacing w:before="40"/>
      <w:outlineLvl w:val="1"/>
    </w:pPr>
    <w:rPr>
      <w:rFonts w:ascii="Calibri Light" w:eastAsia="Times New Roman" w:hAnsi="Calibri Light"/>
      <w:color w:val="2E74B5"/>
      <w:sz w:val="26"/>
      <w:szCs w:val="26"/>
    </w:rPr>
  </w:style>
  <w:style w:type="paragraph" w:styleId="Naslov3">
    <w:name w:val="heading 3"/>
    <w:basedOn w:val="Normal"/>
    <w:next w:val="Normal"/>
    <w:link w:val="Naslov3Char"/>
    <w:uiPriority w:val="9"/>
    <w:unhideWhenUsed/>
    <w:qFormat/>
    <w:rsid w:val="004B28CD"/>
    <w:pPr>
      <w:keepNext/>
      <w:keepLines/>
      <w:numPr>
        <w:ilvl w:val="2"/>
        <w:numId w:val="1"/>
      </w:numPr>
      <w:spacing w:before="40"/>
      <w:outlineLvl w:val="2"/>
    </w:pPr>
    <w:rPr>
      <w:rFonts w:ascii="Calibri Light" w:eastAsia="Times New Roman" w:hAnsi="Calibri Light"/>
      <w:color w:val="1F4D78"/>
      <w:sz w:val="24"/>
      <w:szCs w:val="24"/>
    </w:rPr>
  </w:style>
  <w:style w:type="paragraph" w:styleId="Naslov4">
    <w:name w:val="heading 4"/>
    <w:basedOn w:val="Normal"/>
    <w:next w:val="Normal"/>
    <w:link w:val="Naslov4Char"/>
    <w:uiPriority w:val="9"/>
    <w:unhideWhenUsed/>
    <w:qFormat/>
    <w:rsid w:val="004B28CD"/>
    <w:pPr>
      <w:keepNext/>
      <w:keepLines/>
      <w:numPr>
        <w:ilvl w:val="3"/>
        <w:numId w:val="1"/>
      </w:numPr>
      <w:spacing w:before="40"/>
      <w:outlineLvl w:val="3"/>
    </w:pPr>
    <w:rPr>
      <w:rFonts w:ascii="Calibri Light" w:eastAsia="Times New Roman" w:hAnsi="Calibri Light"/>
      <w:i/>
      <w:iCs/>
      <w:color w:val="2E74B5"/>
    </w:rPr>
  </w:style>
  <w:style w:type="paragraph" w:styleId="Naslov5">
    <w:name w:val="heading 5"/>
    <w:basedOn w:val="Normal"/>
    <w:next w:val="Normal"/>
    <w:link w:val="Naslov5Char"/>
    <w:uiPriority w:val="9"/>
    <w:unhideWhenUsed/>
    <w:qFormat/>
    <w:rsid w:val="004B28CD"/>
    <w:pPr>
      <w:keepNext/>
      <w:keepLines/>
      <w:numPr>
        <w:ilvl w:val="4"/>
        <w:numId w:val="1"/>
      </w:numPr>
      <w:spacing w:before="40"/>
      <w:outlineLvl w:val="4"/>
    </w:pPr>
    <w:rPr>
      <w:rFonts w:ascii="Calibri Light" w:eastAsia="Times New Roman" w:hAnsi="Calibri Light"/>
      <w:color w:val="2E74B5"/>
    </w:rPr>
  </w:style>
  <w:style w:type="paragraph" w:styleId="Naslov6">
    <w:name w:val="heading 6"/>
    <w:basedOn w:val="Normal"/>
    <w:next w:val="Normal"/>
    <w:link w:val="Naslov6Char"/>
    <w:uiPriority w:val="9"/>
    <w:unhideWhenUsed/>
    <w:qFormat/>
    <w:rsid w:val="004B28CD"/>
    <w:pPr>
      <w:keepNext/>
      <w:keepLines/>
      <w:numPr>
        <w:ilvl w:val="5"/>
        <w:numId w:val="1"/>
      </w:numPr>
      <w:spacing w:before="40"/>
      <w:outlineLvl w:val="5"/>
    </w:pPr>
    <w:rPr>
      <w:rFonts w:ascii="Calibri Light" w:eastAsia="Times New Roman" w:hAnsi="Calibri Light"/>
      <w:color w:val="1F4D78"/>
    </w:rPr>
  </w:style>
  <w:style w:type="paragraph" w:styleId="Naslov7">
    <w:name w:val="heading 7"/>
    <w:basedOn w:val="Normal"/>
    <w:next w:val="Normal"/>
    <w:link w:val="Naslov7Char"/>
    <w:uiPriority w:val="9"/>
    <w:unhideWhenUsed/>
    <w:qFormat/>
    <w:rsid w:val="004B28CD"/>
    <w:pPr>
      <w:keepNext/>
      <w:keepLines/>
      <w:numPr>
        <w:ilvl w:val="6"/>
        <w:numId w:val="1"/>
      </w:numPr>
      <w:spacing w:before="40"/>
      <w:outlineLvl w:val="6"/>
    </w:pPr>
    <w:rPr>
      <w:rFonts w:ascii="Calibri Light" w:eastAsia="Times New Roman" w:hAnsi="Calibri Light"/>
      <w:i/>
      <w:iCs/>
      <w:color w:val="1F4D78"/>
    </w:rPr>
  </w:style>
  <w:style w:type="paragraph" w:styleId="Naslov8">
    <w:name w:val="heading 8"/>
    <w:basedOn w:val="Normal"/>
    <w:next w:val="Normal"/>
    <w:link w:val="Naslov8Char"/>
    <w:uiPriority w:val="9"/>
    <w:unhideWhenUsed/>
    <w:qFormat/>
    <w:rsid w:val="004B28CD"/>
    <w:pPr>
      <w:keepNext/>
      <w:keepLines/>
      <w:numPr>
        <w:ilvl w:val="7"/>
        <w:numId w:val="1"/>
      </w:numPr>
      <w:spacing w:before="40"/>
      <w:outlineLvl w:val="7"/>
    </w:pPr>
    <w:rPr>
      <w:rFonts w:ascii="Calibri Light" w:eastAsia="Times New Roman" w:hAnsi="Calibri Light"/>
      <w:color w:val="272727"/>
      <w:sz w:val="21"/>
      <w:szCs w:val="21"/>
    </w:rPr>
  </w:style>
  <w:style w:type="paragraph" w:styleId="Naslov9">
    <w:name w:val="heading 9"/>
    <w:basedOn w:val="Normal"/>
    <w:next w:val="Normal"/>
    <w:link w:val="Naslov9Char"/>
    <w:uiPriority w:val="9"/>
    <w:unhideWhenUsed/>
    <w:qFormat/>
    <w:rsid w:val="004B28CD"/>
    <w:pPr>
      <w:keepNext/>
      <w:keepLines/>
      <w:numPr>
        <w:ilvl w:val="8"/>
        <w:numId w:val="1"/>
      </w:numPr>
      <w:spacing w:before="40"/>
      <w:outlineLvl w:val="8"/>
    </w:pPr>
    <w:rPr>
      <w:rFonts w:ascii="Calibri Light" w:eastAsia="Times New Roman" w:hAnsi="Calibri Light"/>
      <w:i/>
      <w:iCs/>
      <w:color w:val="272727"/>
      <w:sz w:val="21"/>
      <w:szCs w:val="21"/>
    </w:rPr>
  </w:style>
  <w:style w:type="character" w:default="1" w:styleId="Zadanifontodlomka">
    <w:name w:val="Default Paragraph Font"/>
    <w:uiPriority w:val="1"/>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4B28CD"/>
    <w:rPr>
      <w:rFonts w:ascii="Calibri Light" w:eastAsia="Times New Roman" w:hAnsi="Calibri Light" w:cs="Times New Roman"/>
      <w:color w:val="2E74B5"/>
      <w:sz w:val="32"/>
      <w:szCs w:val="32"/>
    </w:rPr>
  </w:style>
  <w:style w:type="character" w:customStyle="1" w:styleId="Naslov2Char">
    <w:name w:val="Naslov 2 Char"/>
    <w:basedOn w:val="Zadanifontodlomka"/>
    <w:link w:val="Naslov2"/>
    <w:uiPriority w:val="9"/>
    <w:rsid w:val="004B28CD"/>
    <w:rPr>
      <w:rFonts w:ascii="Calibri Light" w:eastAsia="Times New Roman" w:hAnsi="Calibri Light" w:cs="Times New Roman"/>
      <w:color w:val="2E74B5"/>
      <w:sz w:val="26"/>
      <w:szCs w:val="26"/>
    </w:rPr>
  </w:style>
  <w:style w:type="character" w:customStyle="1" w:styleId="Naslov3Char">
    <w:name w:val="Naslov 3 Char"/>
    <w:basedOn w:val="Zadanifontodlomka"/>
    <w:link w:val="Naslov3"/>
    <w:uiPriority w:val="9"/>
    <w:rsid w:val="004B28CD"/>
    <w:rPr>
      <w:rFonts w:ascii="Calibri Light" w:eastAsia="Times New Roman" w:hAnsi="Calibri Light" w:cs="Times New Roman"/>
      <w:color w:val="1F4D78"/>
      <w:sz w:val="24"/>
      <w:szCs w:val="24"/>
    </w:rPr>
  </w:style>
  <w:style w:type="character" w:customStyle="1" w:styleId="Naslov4Char">
    <w:name w:val="Naslov 4 Char"/>
    <w:basedOn w:val="Zadanifontodlomka"/>
    <w:link w:val="Naslov4"/>
    <w:uiPriority w:val="9"/>
    <w:rsid w:val="004B28CD"/>
    <w:rPr>
      <w:rFonts w:ascii="Calibri Light" w:eastAsia="Times New Roman" w:hAnsi="Calibri Light" w:cs="Times New Roman"/>
      <w:i/>
      <w:iCs/>
      <w:color w:val="2E74B5"/>
    </w:rPr>
  </w:style>
  <w:style w:type="character" w:customStyle="1" w:styleId="Naslov5Char">
    <w:name w:val="Naslov 5 Char"/>
    <w:basedOn w:val="Zadanifontodlomka"/>
    <w:link w:val="Naslov5"/>
    <w:uiPriority w:val="9"/>
    <w:rsid w:val="004B28CD"/>
    <w:rPr>
      <w:rFonts w:ascii="Calibri Light" w:eastAsia="Times New Roman" w:hAnsi="Calibri Light" w:cs="Times New Roman"/>
      <w:color w:val="2E74B5"/>
    </w:rPr>
  </w:style>
  <w:style w:type="character" w:customStyle="1" w:styleId="Naslov6Char">
    <w:name w:val="Naslov 6 Char"/>
    <w:basedOn w:val="Zadanifontodlomka"/>
    <w:link w:val="Naslov6"/>
    <w:uiPriority w:val="9"/>
    <w:rsid w:val="004B28CD"/>
    <w:rPr>
      <w:rFonts w:ascii="Calibri Light" w:eastAsia="Times New Roman" w:hAnsi="Calibri Light" w:cs="Times New Roman"/>
      <w:color w:val="1F4D78"/>
    </w:rPr>
  </w:style>
  <w:style w:type="character" w:customStyle="1" w:styleId="Naslov7Char">
    <w:name w:val="Naslov 7 Char"/>
    <w:basedOn w:val="Zadanifontodlomka"/>
    <w:link w:val="Naslov7"/>
    <w:uiPriority w:val="9"/>
    <w:rsid w:val="004B28CD"/>
    <w:rPr>
      <w:rFonts w:ascii="Calibri Light" w:eastAsia="Times New Roman" w:hAnsi="Calibri Light" w:cs="Times New Roman"/>
      <w:i/>
      <w:iCs/>
      <w:color w:val="1F4D78"/>
    </w:rPr>
  </w:style>
  <w:style w:type="character" w:customStyle="1" w:styleId="Naslov8Char">
    <w:name w:val="Naslov 8 Char"/>
    <w:basedOn w:val="Zadanifontodlomka"/>
    <w:link w:val="Naslov8"/>
    <w:uiPriority w:val="9"/>
    <w:rsid w:val="004B28CD"/>
    <w:rPr>
      <w:rFonts w:ascii="Calibri Light" w:eastAsia="Times New Roman" w:hAnsi="Calibri Light" w:cs="Times New Roman"/>
      <w:color w:val="272727"/>
      <w:sz w:val="21"/>
      <w:szCs w:val="21"/>
    </w:rPr>
  </w:style>
  <w:style w:type="character" w:customStyle="1" w:styleId="Naslov9Char">
    <w:name w:val="Naslov 9 Char"/>
    <w:basedOn w:val="Zadanifontodlomka"/>
    <w:link w:val="Naslov9"/>
    <w:uiPriority w:val="9"/>
    <w:rsid w:val="004B28CD"/>
    <w:rPr>
      <w:rFonts w:ascii="Calibri Light" w:eastAsia="Times New Roman" w:hAnsi="Calibri Light" w:cs="Times New Roman"/>
      <w:i/>
      <w:iCs/>
      <w:color w:val="272727"/>
      <w:sz w:val="21"/>
      <w:szCs w:val="21"/>
    </w:rPr>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4B28CD"/>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4B28CD"/>
    <w:rPr>
      <w:rFonts w:ascii="Calibri" w:eastAsia="Calibri" w:hAnsi="Calibri" w:cs="Times New Roman"/>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qFormat/>
    <w:rsid w:val="004B28CD"/>
    <w:rPr>
      <w:rFonts w:cs="Times New Roman"/>
      <w:vertAlign w:val="superscript"/>
    </w:rPr>
  </w:style>
  <w:style w:type="paragraph" w:customStyle="1" w:styleId="Char2">
    <w:name w:val="Char2"/>
    <w:basedOn w:val="Normal"/>
    <w:link w:val="Referencafusnote"/>
    <w:uiPriority w:val="99"/>
    <w:rsid w:val="004B28CD"/>
    <w:pPr>
      <w:spacing w:after="160" w:line="240" w:lineRule="exact"/>
    </w:pPr>
    <w:rPr>
      <w:rFonts w:asciiTheme="minorHAnsi" w:eastAsiaTheme="minorHAnsi" w:hAnsiTheme="minorHAnsi"/>
      <w:vertAlign w:val="superscript"/>
    </w:rPr>
  </w:style>
  <w:style w:type="character" w:styleId="Hiperveza">
    <w:name w:val="Hyperlink"/>
    <w:basedOn w:val="Zadanifontodlomka"/>
    <w:unhideWhenUsed/>
    <w:rsid w:val="00F66D57"/>
    <w:rPr>
      <w:color w:val="0000FF" w:themeColor="hyperlink"/>
      <w:u w:val="single"/>
    </w:rPr>
  </w:style>
  <w:style w:type="character" w:styleId="SlijeenaHiperveza">
    <w:name w:val="FollowedHyperlink"/>
    <w:basedOn w:val="Zadanifontodlomka"/>
    <w:uiPriority w:val="99"/>
    <w:semiHidden/>
    <w:unhideWhenUsed/>
    <w:rsid w:val="00F66D57"/>
    <w:rPr>
      <w:color w:val="800080" w:themeColor="followedHyperlink"/>
      <w:u w:val="single"/>
    </w:rPr>
  </w:style>
  <w:style w:type="paragraph" w:styleId="Odlomakpopisa">
    <w:name w:val="List Paragraph"/>
    <w:basedOn w:val="Normal"/>
    <w:uiPriority w:val="34"/>
    <w:qFormat/>
    <w:rsid w:val="00326D12"/>
    <w:pPr>
      <w:ind w:left="720"/>
      <w:contextualSpacing/>
    </w:pPr>
  </w:style>
  <w:style w:type="table" w:styleId="Reetkatablice">
    <w:name w:val="Table Grid"/>
    <w:basedOn w:val="Obinatablica"/>
    <w:uiPriority w:val="59"/>
    <w:rsid w:val="002F25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erencakomentara">
    <w:name w:val="annotation reference"/>
    <w:basedOn w:val="Zadanifontodlomka"/>
    <w:uiPriority w:val="99"/>
    <w:semiHidden/>
    <w:unhideWhenUsed/>
    <w:rsid w:val="00FF2AAE"/>
    <w:rPr>
      <w:sz w:val="16"/>
      <w:szCs w:val="16"/>
    </w:rPr>
  </w:style>
  <w:style w:type="paragraph" w:styleId="Tekstkomentara">
    <w:name w:val="annotation text"/>
    <w:basedOn w:val="Normal"/>
    <w:link w:val="TekstkomentaraChar"/>
    <w:uiPriority w:val="99"/>
    <w:semiHidden/>
    <w:unhideWhenUsed/>
    <w:rsid w:val="00FF2AAE"/>
    <w:rPr>
      <w:sz w:val="20"/>
      <w:szCs w:val="20"/>
    </w:rPr>
  </w:style>
  <w:style w:type="character" w:customStyle="1" w:styleId="TekstkomentaraChar">
    <w:name w:val="Tekst komentara Char"/>
    <w:basedOn w:val="Zadanifontodlomka"/>
    <w:link w:val="Tekstkomentara"/>
    <w:uiPriority w:val="99"/>
    <w:semiHidden/>
    <w:rsid w:val="00FF2AAE"/>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unhideWhenUsed/>
    <w:rsid w:val="00FF2AAE"/>
    <w:rPr>
      <w:b/>
      <w:bCs/>
    </w:rPr>
  </w:style>
  <w:style w:type="character" w:customStyle="1" w:styleId="PredmetkomentaraChar">
    <w:name w:val="Predmet komentara Char"/>
    <w:basedOn w:val="TekstkomentaraChar"/>
    <w:link w:val="Predmetkomentara"/>
    <w:uiPriority w:val="99"/>
    <w:semiHidden/>
    <w:rsid w:val="00FF2AAE"/>
    <w:rPr>
      <w:rFonts w:ascii="Calibri" w:eastAsia="Calibri" w:hAnsi="Calibri" w:cs="Times New Roman"/>
      <w:b/>
      <w:bCs/>
      <w:sz w:val="20"/>
      <w:szCs w:val="20"/>
    </w:rPr>
  </w:style>
  <w:style w:type="paragraph" w:styleId="Tekstbalonia">
    <w:name w:val="Balloon Text"/>
    <w:basedOn w:val="Normal"/>
    <w:link w:val="TekstbaloniaChar"/>
    <w:uiPriority w:val="99"/>
    <w:semiHidden/>
    <w:unhideWhenUsed/>
    <w:rsid w:val="00FF2AAE"/>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F2AAE"/>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8CD"/>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4B28CD"/>
    <w:pPr>
      <w:keepNext/>
      <w:keepLines/>
      <w:numPr>
        <w:numId w:val="1"/>
      </w:numPr>
      <w:spacing w:before="24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unhideWhenUsed/>
    <w:qFormat/>
    <w:rsid w:val="004B28CD"/>
    <w:pPr>
      <w:keepNext/>
      <w:keepLines/>
      <w:numPr>
        <w:ilvl w:val="1"/>
        <w:numId w:val="1"/>
      </w:numPr>
      <w:spacing w:before="4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unhideWhenUsed/>
    <w:qFormat/>
    <w:rsid w:val="004B28CD"/>
    <w:pPr>
      <w:keepNext/>
      <w:keepLines/>
      <w:numPr>
        <w:ilvl w:val="2"/>
        <w:numId w:val="1"/>
      </w:numPr>
      <w:spacing w:before="4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
    <w:unhideWhenUsed/>
    <w:qFormat/>
    <w:rsid w:val="004B28CD"/>
    <w:pPr>
      <w:keepNext/>
      <w:keepLines/>
      <w:numPr>
        <w:ilvl w:val="3"/>
        <w:numId w:val="1"/>
      </w:numPr>
      <w:spacing w:before="40"/>
      <w:outlineLvl w:val="3"/>
    </w:pPr>
    <w:rPr>
      <w:rFonts w:ascii="Calibri Light" w:eastAsia="Times New Roman" w:hAnsi="Calibri Light"/>
      <w:i/>
      <w:iCs/>
      <w:color w:val="2E74B5"/>
    </w:rPr>
  </w:style>
  <w:style w:type="paragraph" w:styleId="Heading5">
    <w:name w:val="heading 5"/>
    <w:basedOn w:val="Normal"/>
    <w:next w:val="Normal"/>
    <w:link w:val="Heading5Char"/>
    <w:uiPriority w:val="9"/>
    <w:unhideWhenUsed/>
    <w:qFormat/>
    <w:rsid w:val="004B28CD"/>
    <w:pPr>
      <w:keepNext/>
      <w:keepLines/>
      <w:numPr>
        <w:ilvl w:val="4"/>
        <w:numId w:val="1"/>
      </w:numPr>
      <w:spacing w:before="40"/>
      <w:outlineLvl w:val="4"/>
    </w:pPr>
    <w:rPr>
      <w:rFonts w:ascii="Calibri Light" w:eastAsia="Times New Roman" w:hAnsi="Calibri Light"/>
      <w:color w:val="2E74B5"/>
    </w:rPr>
  </w:style>
  <w:style w:type="paragraph" w:styleId="Heading6">
    <w:name w:val="heading 6"/>
    <w:basedOn w:val="Normal"/>
    <w:next w:val="Normal"/>
    <w:link w:val="Heading6Char"/>
    <w:uiPriority w:val="9"/>
    <w:unhideWhenUsed/>
    <w:qFormat/>
    <w:rsid w:val="004B28CD"/>
    <w:pPr>
      <w:keepNext/>
      <w:keepLines/>
      <w:numPr>
        <w:ilvl w:val="5"/>
        <w:numId w:val="1"/>
      </w:numPr>
      <w:spacing w:before="40"/>
      <w:outlineLvl w:val="5"/>
    </w:pPr>
    <w:rPr>
      <w:rFonts w:ascii="Calibri Light" w:eastAsia="Times New Roman" w:hAnsi="Calibri Light"/>
      <w:color w:val="1F4D78"/>
    </w:rPr>
  </w:style>
  <w:style w:type="paragraph" w:styleId="Heading7">
    <w:name w:val="heading 7"/>
    <w:basedOn w:val="Normal"/>
    <w:next w:val="Normal"/>
    <w:link w:val="Heading7Char"/>
    <w:uiPriority w:val="9"/>
    <w:unhideWhenUsed/>
    <w:qFormat/>
    <w:rsid w:val="004B28CD"/>
    <w:pPr>
      <w:keepNext/>
      <w:keepLines/>
      <w:numPr>
        <w:ilvl w:val="6"/>
        <w:numId w:val="1"/>
      </w:numPr>
      <w:spacing w:before="40"/>
      <w:outlineLvl w:val="6"/>
    </w:pPr>
    <w:rPr>
      <w:rFonts w:ascii="Calibri Light" w:eastAsia="Times New Roman" w:hAnsi="Calibri Light"/>
      <w:i/>
      <w:iCs/>
      <w:color w:val="1F4D78"/>
    </w:rPr>
  </w:style>
  <w:style w:type="paragraph" w:styleId="Heading8">
    <w:name w:val="heading 8"/>
    <w:basedOn w:val="Normal"/>
    <w:next w:val="Normal"/>
    <w:link w:val="Heading8Char"/>
    <w:uiPriority w:val="9"/>
    <w:unhideWhenUsed/>
    <w:qFormat/>
    <w:rsid w:val="004B28CD"/>
    <w:pPr>
      <w:keepNext/>
      <w:keepLines/>
      <w:numPr>
        <w:ilvl w:val="7"/>
        <w:numId w:val="1"/>
      </w:numPr>
      <w:spacing w:before="4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unhideWhenUsed/>
    <w:qFormat/>
    <w:rsid w:val="004B28CD"/>
    <w:pPr>
      <w:keepNext/>
      <w:keepLines/>
      <w:numPr>
        <w:ilvl w:val="8"/>
        <w:numId w:val="1"/>
      </w:numPr>
      <w:spacing w:before="4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8CD"/>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
    <w:rsid w:val="004B28CD"/>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uiPriority w:val="9"/>
    <w:rsid w:val="004B28CD"/>
    <w:rPr>
      <w:rFonts w:ascii="Calibri Light" w:eastAsia="Times New Roman" w:hAnsi="Calibri Light" w:cs="Times New Roman"/>
      <w:color w:val="1F4D78"/>
      <w:sz w:val="24"/>
      <w:szCs w:val="24"/>
    </w:rPr>
  </w:style>
  <w:style w:type="character" w:customStyle="1" w:styleId="Heading4Char">
    <w:name w:val="Heading 4 Char"/>
    <w:basedOn w:val="DefaultParagraphFont"/>
    <w:link w:val="Heading4"/>
    <w:uiPriority w:val="9"/>
    <w:rsid w:val="004B28CD"/>
    <w:rPr>
      <w:rFonts w:ascii="Calibri Light" w:eastAsia="Times New Roman" w:hAnsi="Calibri Light" w:cs="Times New Roman"/>
      <w:i/>
      <w:iCs/>
      <w:color w:val="2E74B5"/>
    </w:rPr>
  </w:style>
  <w:style w:type="character" w:customStyle="1" w:styleId="Heading5Char">
    <w:name w:val="Heading 5 Char"/>
    <w:basedOn w:val="DefaultParagraphFont"/>
    <w:link w:val="Heading5"/>
    <w:uiPriority w:val="9"/>
    <w:rsid w:val="004B28CD"/>
    <w:rPr>
      <w:rFonts w:ascii="Calibri Light" w:eastAsia="Times New Roman" w:hAnsi="Calibri Light" w:cs="Times New Roman"/>
      <w:color w:val="2E74B5"/>
    </w:rPr>
  </w:style>
  <w:style w:type="character" w:customStyle="1" w:styleId="Heading6Char">
    <w:name w:val="Heading 6 Char"/>
    <w:basedOn w:val="DefaultParagraphFont"/>
    <w:link w:val="Heading6"/>
    <w:uiPriority w:val="9"/>
    <w:rsid w:val="004B28CD"/>
    <w:rPr>
      <w:rFonts w:ascii="Calibri Light" w:eastAsia="Times New Roman" w:hAnsi="Calibri Light" w:cs="Times New Roman"/>
      <w:color w:val="1F4D78"/>
    </w:rPr>
  </w:style>
  <w:style w:type="character" w:customStyle="1" w:styleId="Heading7Char">
    <w:name w:val="Heading 7 Char"/>
    <w:basedOn w:val="DefaultParagraphFont"/>
    <w:link w:val="Heading7"/>
    <w:uiPriority w:val="9"/>
    <w:rsid w:val="004B28CD"/>
    <w:rPr>
      <w:rFonts w:ascii="Calibri Light" w:eastAsia="Times New Roman" w:hAnsi="Calibri Light" w:cs="Times New Roman"/>
      <w:i/>
      <w:iCs/>
      <w:color w:val="1F4D78"/>
    </w:rPr>
  </w:style>
  <w:style w:type="character" w:customStyle="1" w:styleId="Heading8Char">
    <w:name w:val="Heading 8 Char"/>
    <w:basedOn w:val="DefaultParagraphFont"/>
    <w:link w:val="Heading8"/>
    <w:uiPriority w:val="9"/>
    <w:rsid w:val="004B28CD"/>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4B28CD"/>
    <w:rPr>
      <w:rFonts w:ascii="Calibri Light" w:eastAsia="Times New Roman" w:hAnsi="Calibri Light" w:cs="Times New Roman"/>
      <w:i/>
      <w:iCs/>
      <w:color w:val="272727"/>
      <w:sz w:val="21"/>
      <w:szCs w:val="21"/>
    </w:rPr>
  </w:style>
  <w:style w:type="paragraph" w:styleId="FootnoteText">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FootnoteTextChar"/>
    <w:uiPriority w:val="99"/>
    <w:unhideWhenUsed/>
    <w:qFormat/>
    <w:rsid w:val="004B28CD"/>
    <w:rPr>
      <w:sz w:val="20"/>
      <w:szCs w:val="20"/>
    </w:rPr>
  </w:style>
  <w:style w:type="character" w:customStyle="1" w:styleId="FootnoteTextChar">
    <w:name w:val="Footnote Text Char"/>
    <w:aliases w:val="Fußnote Char,Podrozdział Char,Fußnotentextf Char,Footnote Text Char Char Char,single space Char,footnote text Char,FOOTNOTES Char,fn Char,stile 1 Char,Footnote Char,Footnote1 Char,Footnote2 Char,Footnote3 Char,Footnote4 Char,f Char"/>
    <w:basedOn w:val="DefaultParagraphFont"/>
    <w:link w:val="FootnoteText"/>
    <w:uiPriority w:val="99"/>
    <w:rsid w:val="004B28CD"/>
    <w:rPr>
      <w:rFonts w:ascii="Calibri" w:eastAsia="Calibri" w:hAnsi="Calibri" w:cs="Times New Roman"/>
      <w:sz w:val="20"/>
      <w:szCs w:val="20"/>
    </w:rPr>
  </w:style>
  <w:style w:type="character" w:styleId="FootnoteReference">
    <w:name w:val="footnote reference"/>
    <w:aliases w:val="BVI fnr,ftref,BVI fnr Car Car,BVI fnr Car,BVI fnr Car Car Car Car,BVI fnr Car Car Car Car Char,stylish,BVI fnr Car Char1 Char,BVI fnr Car Car Car Char1 Char,BVI fnr Car Car Char1 Char,BVI fnr Car Car Car Car Car Char1 Char, BVI fnr"/>
    <w:basedOn w:val="DefaultParagraphFont"/>
    <w:link w:val="Char2"/>
    <w:uiPriority w:val="99"/>
    <w:qFormat/>
    <w:rsid w:val="004B28CD"/>
    <w:rPr>
      <w:rFonts w:cs="Times New Roman"/>
      <w:vertAlign w:val="superscript"/>
    </w:rPr>
  </w:style>
  <w:style w:type="paragraph" w:customStyle="1" w:styleId="Char2">
    <w:name w:val="Char2"/>
    <w:basedOn w:val="Normal"/>
    <w:link w:val="FootnoteReference"/>
    <w:uiPriority w:val="99"/>
    <w:rsid w:val="004B28CD"/>
    <w:pPr>
      <w:spacing w:after="160" w:line="240" w:lineRule="exact"/>
    </w:pPr>
    <w:rPr>
      <w:rFonts w:asciiTheme="minorHAnsi" w:eastAsiaTheme="minorHAnsi" w:hAnsiTheme="minorHAnsi"/>
      <w:vertAlign w:val="superscript"/>
    </w:rPr>
  </w:style>
  <w:style w:type="character" w:styleId="Hyperlink">
    <w:name w:val="Hyperlink"/>
    <w:basedOn w:val="DefaultParagraphFont"/>
    <w:unhideWhenUsed/>
    <w:rsid w:val="00F66D57"/>
    <w:rPr>
      <w:color w:val="0000FF" w:themeColor="hyperlink"/>
      <w:u w:val="single"/>
    </w:rPr>
  </w:style>
  <w:style w:type="character" w:styleId="FollowedHyperlink">
    <w:name w:val="FollowedHyperlink"/>
    <w:basedOn w:val="DefaultParagraphFont"/>
    <w:uiPriority w:val="99"/>
    <w:semiHidden/>
    <w:unhideWhenUsed/>
    <w:rsid w:val="00F66D57"/>
    <w:rPr>
      <w:color w:val="800080" w:themeColor="followedHyperlink"/>
      <w:u w:val="single"/>
    </w:rPr>
  </w:style>
  <w:style w:type="paragraph" w:styleId="ListParagraph">
    <w:name w:val="List Paragraph"/>
    <w:basedOn w:val="Normal"/>
    <w:uiPriority w:val="34"/>
    <w:qFormat/>
    <w:rsid w:val="00326D12"/>
    <w:pPr>
      <w:ind w:left="720"/>
      <w:contextualSpacing/>
    </w:pPr>
  </w:style>
  <w:style w:type="table" w:styleId="TableGrid">
    <w:name w:val="Table Grid"/>
    <w:basedOn w:val="TableNormal"/>
    <w:uiPriority w:val="59"/>
    <w:rsid w:val="002F25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F2AAE"/>
    <w:rPr>
      <w:sz w:val="16"/>
      <w:szCs w:val="16"/>
    </w:rPr>
  </w:style>
  <w:style w:type="paragraph" w:styleId="CommentText">
    <w:name w:val="annotation text"/>
    <w:basedOn w:val="Normal"/>
    <w:link w:val="CommentTextChar"/>
    <w:uiPriority w:val="99"/>
    <w:semiHidden/>
    <w:unhideWhenUsed/>
    <w:rsid w:val="00FF2AAE"/>
    <w:rPr>
      <w:sz w:val="20"/>
      <w:szCs w:val="20"/>
    </w:rPr>
  </w:style>
  <w:style w:type="character" w:customStyle="1" w:styleId="CommentTextChar">
    <w:name w:val="Comment Text Char"/>
    <w:basedOn w:val="DefaultParagraphFont"/>
    <w:link w:val="CommentText"/>
    <w:uiPriority w:val="99"/>
    <w:semiHidden/>
    <w:rsid w:val="00FF2AA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F2AAE"/>
    <w:rPr>
      <w:b/>
      <w:bCs/>
    </w:rPr>
  </w:style>
  <w:style w:type="character" w:customStyle="1" w:styleId="CommentSubjectChar">
    <w:name w:val="Comment Subject Char"/>
    <w:basedOn w:val="CommentTextChar"/>
    <w:link w:val="CommentSubject"/>
    <w:uiPriority w:val="99"/>
    <w:semiHidden/>
    <w:rsid w:val="00FF2AAE"/>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FF2A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AAE"/>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DB1F3D-D3E1-4EC7-9FAE-8338857E0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1129</Words>
  <Characters>6438</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dc:creator>
  <cp:lastModifiedBy>LAG Marinianis 1</cp:lastModifiedBy>
  <cp:revision>4</cp:revision>
  <dcterms:created xsi:type="dcterms:W3CDTF">2018-03-21T01:30:00Z</dcterms:created>
  <dcterms:modified xsi:type="dcterms:W3CDTF">2018-03-21T10:17:00Z</dcterms:modified>
</cp:coreProperties>
</file>