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3B0" w:rsidRPr="00B93533" w:rsidRDefault="00EE5528">
      <w:pPr>
        <w:rPr>
          <w:rFonts w:ascii="Times New Roman" w:hAnsi="Times New Roman" w:cs="Times New Roman"/>
          <w:b/>
          <w:sz w:val="24"/>
        </w:rPr>
      </w:pPr>
      <w:r w:rsidRPr="00B93533">
        <w:rPr>
          <w:rFonts w:ascii="Times New Roman" w:hAnsi="Times New Roman" w:cs="Times New Roman"/>
          <w:b/>
          <w:sz w:val="24"/>
        </w:rPr>
        <w:t>Dodatak 2. NATURA 2000 na području LAG-a Marinianis</w:t>
      </w:r>
    </w:p>
    <w:p w:rsidR="00EE5528" w:rsidRDefault="00EE5528"/>
    <w:tbl>
      <w:tblPr>
        <w:tblW w:w="14142" w:type="dxa"/>
        <w:tblLook w:val="04A0" w:firstRow="1" w:lastRow="0" w:firstColumn="1" w:lastColumn="0" w:noHBand="0" w:noVBand="1"/>
      </w:tblPr>
      <w:tblGrid>
        <w:gridCol w:w="1158"/>
        <w:gridCol w:w="1292"/>
        <w:gridCol w:w="1060"/>
        <w:gridCol w:w="8143"/>
        <w:gridCol w:w="1213"/>
        <w:gridCol w:w="1276"/>
      </w:tblGrid>
      <w:tr w:rsidR="00B93533" w:rsidRPr="00B93533" w:rsidTr="00A12811">
        <w:trPr>
          <w:trHeight w:val="585"/>
        </w:trPr>
        <w:tc>
          <w:tcPr>
            <w:tcW w:w="1414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FCE"/>
            <w:noWrap/>
            <w:vAlign w:val="center"/>
          </w:tcPr>
          <w:p w:rsidR="00B93533" w:rsidRPr="00B93533" w:rsidRDefault="00B93533" w:rsidP="00B9353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533">
              <w:rPr>
                <w:rFonts w:ascii="Times New Roman" w:hAnsi="Times New Roman" w:cs="Times New Roman"/>
                <w:b/>
                <w:sz w:val="24"/>
                <w:szCs w:val="24"/>
              </w:rPr>
              <w:t>Pregled NATURA 2000 (ekološka mreža) područja na teritoriju</w:t>
            </w:r>
          </w:p>
          <w:p w:rsidR="00B93533" w:rsidRPr="00B93533" w:rsidRDefault="00B93533" w:rsidP="00B9353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533">
              <w:rPr>
                <w:rFonts w:ascii="Times New Roman" w:hAnsi="Times New Roman" w:cs="Times New Roman"/>
                <w:b/>
                <w:sz w:val="24"/>
                <w:szCs w:val="24"/>
              </w:rPr>
              <w:t>LAG-a Marinianis, Virovitičko-podravska županija</w:t>
            </w:r>
            <w:bookmarkStart w:id="0" w:name="_GoBack"/>
            <w:bookmarkEnd w:id="0"/>
          </w:p>
        </w:tc>
      </w:tr>
      <w:tr w:rsidR="00EE5528" w:rsidRPr="00EE5528" w:rsidTr="00F21442">
        <w:trPr>
          <w:trHeight w:val="585"/>
        </w:trPr>
        <w:tc>
          <w:tcPr>
            <w:tcW w:w="11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t>SITE ime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t>SITE kod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t>SITE tip</w:t>
            </w:r>
          </w:p>
        </w:tc>
        <w:tc>
          <w:tcPr>
            <w:tcW w:w="8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t>link za podatke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FCE"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t>ciljne vrste</w:t>
            </w: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br/>
              <w:t>(da=x)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FCE"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t>ciljna staništa</w:t>
            </w: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br/>
              <w:t>(da=x)</w:t>
            </w:r>
          </w:p>
        </w:tc>
      </w:tr>
      <w:tr w:rsidR="00EE5528" w:rsidRPr="00EE5528" w:rsidTr="00F21442">
        <w:trPr>
          <w:trHeight w:val="300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Ribnjaci Grudnjak i Našice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HR1000011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SPA</w:t>
            </w:r>
          </w:p>
        </w:tc>
        <w:tc>
          <w:tcPr>
            <w:tcW w:w="8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D9121B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eastAsia="hr-HR"/>
              </w:rPr>
            </w:pPr>
            <w:hyperlink r:id="rId6" w:history="1">
              <w:r w:rsidR="00EE5528" w:rsidRPr="00EE552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hr-HR"/>
                </w:rPr>
                <w:t>http://natura2000.dzzp.hr/reportpublish/reportproxy.aspx?paramSITECODE=HR1000011</w:t>
              </w:r>
            </w:hyperlink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</w:tr>
      <w:tr w:rsidR="00EE5528" w:rsidRPr="00EE5528" w:rsidTr="00F21442">
        <w:trPr>
          <w:trHeight w:val="300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Srednji tok Drave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HR1000015</w:t>
            </w:r>
          </w:p>
        </w:tc>
        <w:tc>
          <w:tcPr>
            <w:tcW w:w="10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8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D9121B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eastAsia="hr-HR"/>
              </w:rPr>
            </w:pPr>
            <w:hyperlink r:id="rId7" w:history="1">
              <w:r w:rsidR="00EE5528" w:rsidRPr="00EE552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hr-HR"/>
                </w:rPr>
                <w:t>http://natura2000.dzzp.hr/reportpublish/reportproxy.aspx?paramSITECODE=HR1000015</w:t>
              </w:r>
            </w:hyperlink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</w:tr>
      <w:tr w:rsidR="00EE5528" w:rsidRPr="00EE5528" w:rsidTr="00F21442">
        <w:trPr>
          <w:trHeight w:val="315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Papuk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HR1000040</w:t>
            </w:r>
          </w:p>
        </w:tc>
        <w:tc>
          <w:tcPr>
            <w:tcW w:w="10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8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D9121B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eastAsia="hr-HR"/>
              </w:rPr>
            </w:pPr>
            <w:hyperlink r:id="rId8" w:history="1">
              <w:r w:rsidR="00EE5528" w:rsidRPr="00EE552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hr-HR"/>
                </w:rPr>
                <w:t>http://natura2000.dzzp.hr/reportpublish/reportproxy.aspx?paramSITECODE=HR1000040</w:t>
              </w:r>
            </w:hyperlink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</w:tr>
      <w:tr w:rsidR="00EE5528" w:rsidRPr="00EE5528" w:rsidTr="00F21442">
        <w:trPr>
          <w:trHeight w:val="315"/>
        </w:trPr>
        <w:tc>
          <w:tcPr>
            <w:tcW w:w="1158" w:type="dxa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Papuk</w:t>
            </w:r>
          </w:p>
        </w:tc>
        <w:tc>
          <w:tcPr>
            <w:tcW w:w="1292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HR2000580</w:t>
            </w:r>
          </w:p>
        </w:tc>
        <w:tc>
          <w:tcPr>
            <w:tcW w:w="1060" w:type="dxa"/>
            <w:vMerge w:val="restart"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SCI</w:t>
            </w:r>
          </w:p>
        </w:tc>
        <w:tc>
          <w:tcPr>
            <w:tcW w:w="8143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D9121B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eastAsia="hr-HR"/>
              </w:rPr>
            </w:pPr>
            <w:hyperlink r:id="rId9" w:history="1">
              <w:r w:rsidR="00EE5528" w:rsidRPr="00EE552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hr-HR"/>
                </w:rPr>
                <w:t>http://natura2000.dzzp.hr/reportpublish/reportproxy.aspx?paramSITECODE=HR2000580</w:t>
              </w:r>
            </w:hyperlink>
          </w:p>
        </w:tc>
        <w:tc>
          <w:tcPr>
            <w:tcW w:w="1213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x</w:t>
            </w:r>
          </w:p>
        </w:tc>
        <w:tc>
          <w:tcPr>
            <w:tcW w:w="1276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x</w:t>
            </w:r>
          </w:p>
        </w:tc>
      </w:tr>
      <w:tr w:rsidR="00EE5528" w:rsidRPr="00EE5528" w:rsidTr="00F21442">
        <w:trPr>
          <w:trHeight w:val="300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Srednji tok Drave (od Terezinog polja do Donjeg Miholjca)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HR5000015</w:t>
            </w:r>
          </w:p>
        </w:tc>
        <w:tc>
          <w:tcPr>
            <w:tcW w:w="1060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8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D9121B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eastAsia="hr-HR"/>
              </w:rPr>
            </w:pPr>
            <w:hyperlink r:id="rId10" w:history="1">
              <w:r w:rsidR="00EE5528" w:rsidRPr="00EE552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hr-HR"/>
                </w:rPr>
                <w:t>http://natura2000.dzzp.hr/reportpublish/reportproxy.aspx?paramSITECODE=HR5000015</w:t>
              </w:r>
            </w:hyperlink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x</w:t>
            </w:r>
          </w:p>
        </w:tc>
      </w:tr>
      <w:tr w:rsidR="00EE5528" w:rsidRPr="00EE5528" w:rsidTr="00F21442">
        <w:trPr>
          <w:trHeight w:val="300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Županijski kanal (Gornje Bazje - Zidina)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HR2001006</w:t>
            </w:r>
          </w:p>
        </w:tc>
        <w:tc>
          <w:tcPr>
            <w:tcW w:w="1060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8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D9121B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eastAsia="hr-HR"/>
              </w:rPr>
            </w:pPr>
            <w:hyperlink r:id="rId11" w:history="1">
              <w:r w:rsidR="00EE5528" w:rsidRPr="00EE552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hr-HR"/>
                </w:rPr>
                <w:t>http://natura2000.dzzp.hr/reportpublish/reportproxy.aspx?paramSITECODE=HR2001006</w:t>
              </w:r>
            </w:hyperlink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</w:tr>
      <w:tr w:rsidR="00EE5528" w:rsidRPr="00EE5528" w:rsidTr="00F21442">
        <w:trPr>
          <w:trHeight w:val="315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Potoci oko Papuka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HR2001329</w:t>
            </w:r>
          </w:p>
        </w:tc>
        <w:tc>
          <w:tcPr>
            <w:tcW w:w="1060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8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D9121B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  <w:lang w:eastAsia="hr-HR"/>
              </w:rPr>
            </w:pPr>
            <w:hyperlink r:id="rId12" w:history="1">
              <w:r w:rsidR="00EE5528" w:rsidRPr="00EE552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hr-HR"/>
                </w:rPr>
                <w:t>http://natura2000.dzzp.hr/reportpublish/reportproxy.aspx?paramSITECODE=HR2001329</w:t>
              </w:r>
            </w:hyperlink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x</w:t>
            </w:r>
          </w:p>
        </w:tc>
      </w:tr>
    </w:tbl>
    <w:p w:rsidR="00EE5528" w:rsidRDefault="00EE5528"/>
    <w:p w:rsidR="00EE5528" w:rsidRDefault="00EE5528"/>
    <w:tbl>
      <w:tblPr>
        <w:tblW w:w="16151" w:type="dxa"/>
        <w:tblInd w:w="-1068" w:type="dxa"/>
        <w:tblLook w:val="04A0" w:firstRow="1" w:lastRow="0" w:firstColumn="1" w:lastColumn="0" w:noHBand="0" w:noVBand="1"/>
      </w:tblPr>
      <w:tblGrid>
        <w:gridCol w:w="1170"/>
        <w:gridCol w:w="1096"/>
        <w:gridCol w:w="1134"/>
        <w:gridCol w:w="5591"/>
        <w:gridCol w:w="1460"/>
        <w:gridCol w:w="1500"/>
        <w:gridCol w:w="2340"/>
        <w:gridCol w:w="1860"/>
      </w:tblGrid>
      <w:tr w:rsidR="00EE5528" w:rsidRPr="00EE5528" w:rsidTr="00EE5528">
        <w:trPr>
          <w:trHeight w:val="300"/>
        </w:trPr>
        <w:tc>
          <w:tcPr>
            <w:tcW w:w="117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t>Naziv LAG-a</w:t>
            </w:r>
          </w:p>
        </w:tc>
        <w:tc>
          <w:tcPr>
            <w:tcW w:w="109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t>Površina LAG-a (ha)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t xml:space="preserve">Površina SCI </w:t>
            </w: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br/>
              <w:t>u LAG-u (ha)</w:t>
            </w:r>
          </w:p>
        </w:tc>
        <w:tc>
          <w:tcPr>
            <w:tcW w:w="559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t>Udio SCI u LAG-u (%)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t xml:space="preserve">Površina SPA </w:t>
            </w: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br/>
              <w:t>u LAG-u (ha)</w:t>
            </w:r>
          </w:p>
        </w:tc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t xml:space="preserve">Udio SPA </w:t>
            </w: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br/>
              <w:t>u LAG-u (%)</w:t>
            </w:r>
          </w:p>
        </w:tc>
        <w:tc>
          <w:tcPr>
            <w:tcW w:w="234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t xml:space="preserve">Ukupna površina N2K </w:t>
            </w: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br/>
              <w:t>u LAG-u (ha)</w:t>
            </w:r>
            <w:r w:rsidRPr="00EE5528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hr-HR"/>
              </w:rPr>
              <w:t>*</w:t>
            </w:r>
          </w:p>
        </w:tc>
        <w:tc>
          <w:tcPr>
            <w:tcW w:w="18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t xml:space="preserve">Ukupni udio N2K </w:t>
            </w:r>
            <w:r w:rsidRPr="00EE5528"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  <w:br/>
              <w:t>u LAG-u (%)</w:t>
            </w:r>
            <w:r w:rsidRPr="00EE5528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hr-HR"/>
              </w:rPr>
              <w:t>*</w:t>
            </w:r>
          </w:p>
        </w:tc>
      </w:tr>
      <w:tr w:rsidR="00EE5528" w:rsidRPr="00EE5528" w:rsidTr="00EE5528">
        <w:trPr>
          <w:trHeight w:val="315"/>
        </w:trPr>
        <w:tc>
          <w:tcPr>
            <w:tcW w:w="117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</w:p>
        </w:tc>
        <w:tc>
          <w:tcPr>
            <w:tcW w:w="109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</w:p>
        </w:tc>
        <w:tc>
          <w:tcPr>
            <w:tcW w:w="559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</w:p>
        </w:tc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</w:p>
        </w:tc>
        <w:tc>
          <w:tcPr>
            <w:tcW w:w="23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</w:p>
        </w:tc>
        <w:tc>
          <w:tcPr>
            <w:tcW w:w="18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6100"/>
                <w:lang w:eastAsia="hr-HR"/>
              </w:rPr>
            </w:pPr>
          </w:p>
        </w:tc>
      </w:tr>
      <w:tr w:rsidR="00EE5528" w:rsidRPr="00EE5528" w:rsidTr="00EE5528">
        <w:trPr>
          <w:trHeight w:val="315"/>
        </w:trPr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Marinianis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74.751,58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12.369,68</w:t>
            </w:r>
          </w:p>
        </w:tc>
        <w:tc>
          <w:tcPr>
            <w:tcW w:w="55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16,55%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12.443,48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16,65%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12.533,83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16,77%</w:t>
            </w:r>
          </w:p>
        </w:tc>
      </w:tr>
    </w:tbl>
    <w:p w:rsidR="00EE5528" w:rsidRDefault="00EE5528"/>
    <w:p w:rsidR="00EE5528" w:rsidRDefault="00EE5528"/>
    <w:tbl>
      <w:tblPr>
        <w:tblW w:w="5380" w:type="dxa"/>
        <w:tblInd w:w="93" w:type="dxa"/>
        <w:tblLook w:val="04A0" w:firstRow="1" w:lastRow="0" w:firstColumn="1" w:lastColumn="0" w:noHBand="0" w:noVBand="1"/>
      </w:tblPr>
      <w:tblGrid>
        <w:gridCol w:w="5380"/>
      </w:tblGrid>
      <w:tr w:rsidR="00EE5528" w:rsidRPr="00EE5528" w:rsidTr="00EE5528">
        <w:trPr>
          <w:trHeight w:val="300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SCI (=POVS) - Područja od značaja za Zajednicu</w:t>
            </w:r>
          </w:p>
        </w:tc>
      </w:tr>
      <w:tr w:rsidR="00EE5528" w:rsidRPr="00EE5528" w:rsidTr="00EE5528">
        <w:trPr>
          <w:trHeight w:val="600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POVS - Područja očuvanja značajna za vrste i stanišne tipove</w:t>
            </w:r>
          </w:p>
        </w:tc>
      </w:tr>
      <w:tr w:rsidR="00EE5528" w:rsidRPr="00EE5528" w:rsidTr="00EE5528">
        <w:trPr>
          <w:trHeight w:val="300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SPA (=POP) - Područje posebne zaštite</w:t>
            </w:r>
          </w:p>
        </w:tc>
      </w:tr>
      <w:tr w:rsidR="00EE5528" w:rsidRPr="00EE5528" w:rsidTr="00EE5528">
        <w:trPr>
          <w:trHeight w:val="300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POP - Područja očuvanja značajna za ptice</w:t>
            </w:r>
          </w:p>
        </w:tc>
      </w:tr>
      <w:tr w:rsidR="00EE5528" w:rsidRPr="00EE5528" w:rsidTr="00EE5528">
        <w:trPr>
          <w:trHeight w:val="300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528" w:rsidRPr="00EE5528" w:rsidRDefault="00EE5528" w:rsidP="00EE5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E5528">
              <w:rPr>
                <w:rFonts w:ascii="Times New Roman" w:eastAsia="Times New Roman" w:hAnsi="Times New Roman" w:cs="Times New Roman"/>
                <w:color w:val="FF0000"/>
                <w:lang w:eastAsia="hr-HR"/>
              </w:rPr>
              <w:t>*</w:t>
            </w:r>
            <w:r w:rsidRPr="00EE552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dio SCI i SPA područja se površinama preklapaju</w:t>
            </w:r>
          </w:p>
        </w:tc>
      </w:tr>
    </w:tbl>
    <w:p w:rsidR="00591D93" w:rsidRDefault="00591D93"/>
    <w:p w:rsidR="00591D93" w:rsidRPr="00591D93" w:rsidRDefault="00591D93" w:rsidP="00591D93"/>
    <w:p w:rsidR="00591D93" w:rsidRPr="00591D93" w:rsidRDefault="00591D93" w:rsidP="00591D93"/>
    <w:p w:rsidR="00591D93" w:rsidRDefault="00591D93" w:rsidP="00591D93"/>
    <w:p w:rsidR="00591D93" w:rsidRDefault="00591D93" w:rsidP="00591D93">
      <w:pPr>
        <w:tabs>
          <w:tab w:val="left" w:pos="960"/>
        </w:tabs>
      </w:pPr>
      <w:r>
        <w:tab/>
      </w:r>
    </w:p>
    <w:p w:rsidR="00591D93" w:rsidRPr="00591D93" w:rsidRDefault="00591D93" w:rsidP="00591D93">
      <w:pPr>
        <w:tabs>
          <w:tab w:val="left" w:pos="960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8149590" cy="5760720"/>
            <wp:effectExtent l="19050" t="0" r="3810" b="0"/>
            <wp:docPr id="3" name="Slika 2" descr="N2K_LAG-Marinia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K_LAG-Mariniani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95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D93" w:rsidRPr="00591D93" w:rsidSect="00EE552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21B" w:rsidRDefault="00D9121B" w:rsidP="008A176E">
      <w:pPr>
        <w:spacing w:after="0" w:line="240" w:lineRule="auto"/>
      </w:pPr>
      <w:r>
        <w:separator/>
      </w:r>
    </w:p>
  </w:endnote>
  <w:endnote w:type="continuationSeparator" w:id="0">
    <w:p w:rsidR="00D9121B" w:rsidRDefault="00D9121B" w:rsidP="008A1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76E" w:rsidRDefault="008A17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76E" w:rsidRDefault="008A176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76E" w:rsidRDefault="008A17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21B" w:rsidRDefault="00D9121B" w:rsidP="008A176E">
      <w:pPr>
        <w:spacing w:after="0" w:line="240" w:lineRule="auto"/>
      </w:pPr>
      <w:r>
        <w:separator/>
      </w:r>
    </w:p>
  </w:footnote>
  <w:footnote w:type="continuationSeparator" w:id="0">
    <w:p w:rsidR="00D9121B" w:rsidRDefault="00D9121B" w:rsidP="008A1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76E" w:rsidRDefault="008A17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7068"/>
      <w:gridCol w:w="6936"/>
    </w:tblGrid>
    <w:tr w:rsidR="008A176E" w:rsidTr="004176F7">
      <w:tc>
        <w:tcPr>
          <w:tcW w:w="7087" w:type="dxa"/>
          <w:hideMark/>
        </w:tcPr>
        <w:p w:rsidR="008A176E" w:rsidRDefault="008A176E" w:rsidP="004176F7">
          <w:pPr>
            <w:pStyle w:val="Header"/>
          </w:pPr>
          <w:r>
            <w:rPr>
              <w:noProof/>
              <w:lang w:eastAsia="hr-HR"/>
            </w:rPr>
            <w:drawing>
              <wp:inline distT="0" distB="0" distL="0" distR="0">
                <wp:extent cx="3894455" cy="677545"/>
                <wp:effectExtent l="19050" t="0" r="0" b="0"/>
                <wp:docPr id="1" name="Slika 1" descr="http://www.slatina.hr/wp-content/uploads/2014/05/lag-marinian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slatina.hr/wp-content/uploads/2014/05/lag-mariniani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/>
                        <a:srcRect t="12346" b="2683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445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hideMark/>
        </w:tcPr>
        <w:p w:rsidR="008A176E" w:rsidRDefault="008A176E" w:rsidP="004176F7">
          <w:pPr>
            <w:pStyle w:val="Header"/>
            <w:jc w:val="right"/>
          </w:pPr>
          <w:r>
            <w:rPr>
              <w:noProof/>
              <w:lang w:eastAsia="hr-HR"/>
            </w:rPr>
            <w:drawing>
              <wp:inline distT="0" distB="0" distL="0" distR="0">
                <wp:extent cx="694055" cy="694055"/>
                <wp:effectExtent l="19050" t="0" r="0" b="0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055" cy="69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A176E" w:rsidRDefault="008A176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76E" w:rsidRDefault="008A17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27A"/>
    <w:rsid w:val="002B5CED"/>
    <w:rsid w:val="00530444"/>
    <w:rsid w:val="00591D93"/>
    <w:rsid w:val="005B4941"/>
    <w:rsid w:val="006B7625"/>
    <w:rsid w:val="00817FF7"/>
    <w:rsid w:val="008A176E"/>
    <w:rsid w:val="00AA6B58"/>
    <w:rsid w:val="00B93533"/>
    <w:rsid w:val="00BE027A"/>
    <w:rsid w:val="00CB73B0"/>
    <w:rsid w:val="00D9121B"/>
    <w:rsid w:val="00EE5528"/>
    <w:rsid w:val="00F2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8D3CC0-2D4A-4719-9D4C-1E06B5889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E552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1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76E"/>
  </w:style>
  <w:style w:type="paragraph" w:styleId="Footer">
    <w:name w:val="footer"/>
    <w:basedOn w:val="Normal"/>
    <w:link w:val="FooterChar"/>
    <w:uiPriority w:val="99"/>
    <w:semiHidden/>
    <w:unhideWhenUsed/>
    <w:rsid w:val="008A1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176E"/>
  </w:style>
  <w:style w:type="paragraph" w:styleId="BalloonText">
    <w:name w:val="Balloon Text"/>
    <w:basedOn w:val="Normal"/>
    <w:link w:val="BalloonTextChar"/>
    <w:uiPriority w:val="99"/>
    <w:semiHidden/>
    <w:unhideWhenUsed/>
    <w:rsid w:val="008A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76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935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8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tura2000.dzzp.hr/reportpublish/reportproxy.aspx?paramSITECODE=HR1000040" TargetMode="Externa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natura2000.dzzp.hr/reportpublish/reportproxy.aspx?paramSITECODE=HR1000015" TargetMode="External"/><Relationship Id="rId12" Type="http://schemas.openxmlformats.org/officeDocument/2006/relationships/hyperlink" Target="http://natura2000.dzzp.hr/reportpublish/reportproxy.aspx?paramSITECODE=HR2001329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natura2000.dzzp.hr/reportpublish/reportproxy.aspx?paramSITECODE=HR1000011" TargetMode="External"/><Relationship Id="rId11" Type="http://schemas.openxmlformats.org/officeDocument/2006/relationships/hyperlink" Target="http://natura2000.dzzp.hr/reportpublish/reportproxy.aspx?paramSITECODE=HR2001006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://natura2000.dzzp.hr/reportpublish/reportproxy.aspx?paramSITECODE=HR5000015" TargetMode="Externa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://natura2000.dzzp.hr/reportpublish/reportproxy.aspx?paramSITECODE=HR2000580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http://www.slatina.hr/wp-content/uploads/2014/05/lag-marinianis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LAG MARINIANIS</dc:creator>
  <cp:keywords/>
  <dc:description/>
  <cp:lastModifiedBy>bojana markotic krstinic</cp:lastModifiedBy>
  <cp:revision>3</cp:revision>
  <dcterms:created xsi:type="dcterms:W3CDTF">2016-06-17T12:03:00Z</dcterms:created>
  <dcterms:modified xsi:type="dcterms:W3CDTF">2016-06-17T17:34:00Z</dcterms:modified>
</cp:coreProperties>
</file>